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EC3126" w:rsidRPr="00EC3126" w:rsidRDefault="00EC3126" w:rsidP="00EC3126">
      <w:pPr>
        <w:widowControl/>
        <w:jc w:val="center"/>
        <w:rPr>
          <w:rFonts w:ascii="Verdana" w:hAnsi="Verdana" w:cs="宋体"/>
          <w:b/>
          <w:bCs/>
          <w:kern w:val="0"/>
          <w:sz w:val="28"/>
          <w:szCs w:val="28"/>
        </w:rPr>
      </w:pPr>
      <w:r w:rsidRPr="00EC3126">
        <w:rPr>
          <w:rFonts w:ascii="Verdana" w:hAnsi="Verdana" w:cs="宋体" w:hint="eastAsia"/>
          <w:b/>
          <w:bCs/>
          <w:kern w:val="0"/>
          <w:sz w:val="28"/>
          <w:szCs w:val="28"/>
        </w:rPr>
        <w:t>201</w:t>
      </w:r>
      <w:r w:rsidR="00917818">
        <w:rPr>
          <w:rFonts w:ascii="Verdana" w:hAnsi="Verdana" w:cs="宋体" w:hint="eastAsia"/>
          <w:b/>
          <w:bCs/>
          <w:kern w:val="0"/>
          <w:sz w:val="28"/>
          <w:szCs w:val="28"/>
        </w:rPr>
        <w:t>5</w:t>
      </w:r>
      <w:r w:rsidRPr="00EC3126">
        <w:rPr>
          <w:rFonts w:ascii="Verdana" w:hAnsi="Verdana" w:cs="宋体" w:hint="eastAsia"/>
          <w:b/>
          <w:bCs/>
          <w:kern w:val="0"/>
          <w:sz w:val="28"/>
          <w:szCs w:val="28"/>
        </w:rPr>
        <w:t>年ＣＰＡ</w:t>
      </w:r>
      <w:r w:rsidR="008C4201">
        <w:rPr>
          <w:rFonts w:ascii="Verdana" w:hAnsi="Verdana" w:cs="宋体" w:hint="eastAsia"/>
          <w:b/>
          <w:bCs/>
          <w:kern w:val="0"/>
          <w:sz w:val="28"/>
          <w:szCs w:val="28"/>
        </w:rPr>
        <w:t>长线</w:t>
      </w:r>
      <w:r w:rsidRPr="00EC3126">
        <w:rPr>
          <w:rFonts w:ascii="Verdana" w:hAnsi="Verdana" w:cs="宋体" w:hint="eastAsia"/>
          <w:b/>
          <w:bCs/>
          <w:kern w:val="0"/>
          <w:sz w:val="28"/>
          <w:szCs w:val="28"/>
        </w:rPr>
        <w:t>脱产班级分段课程表</w:t>
      </w:r>
    </w:p>
    <w:tbl>
      <w:tblPr>
        <w:tblW w:w="9379" w:type="dxa"/>
        <w:tblInd w:w="85" w:type="dxa"/>
        <w:tblLook w:val="04A0"/>
      </w:tblPr>
      <w:tblGrid>
        <w:gridCol w:w="1583"/>
        <w:gridCol w:w="2126"/>
        <w:gridCol w:w="3402"/>
        <w:gridCol w:w="2268"/>
      </w:tblGrid>
      <w:tr w:rsidR="00EC3126" w:rsidRPr="00EC3126" w:rsidTr="00EC3126">
        <w:trPr>
          <w:trHeight w:val="540"/>
        </w:trPr>
        <w:tc>
          <w:tcPr>
            <w:tcW w:w="1583"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内容</w:t>
            </w:r>
          </w:p>
        </w:tc>
        <w:tc>
          <w:tcPr>
            <w:tcW w:w="2126" w:type="dxa"/>
            <w:tcBorders>
              <w:top w:val="double" w:sz="6" w:space="0" w:color="auto"/>
              <w:left w:val="nil"/>
              <w:bottom w:val="double" w:sz="6" w:space="0" w:color="auto"/>
              <w:right w:val="single" w:sz="8" w:space="0" w:color="auto"/>
            </w:tcBorders>
            <w:shd w:val="clear" w:color="000000" w:fill="E6E6E6"/>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授课内容</w:t>
            </w:r>
          </w:p>
        </w:tc>
        <w:tc>
          <w:tcPr>
            <w:tcW w:w="3402" w:type="dxa"/>
            <w:tcBorders>
              <w:top w:val="double" w:sz="6" w:space="0" w:color="auto"/>
              <w:left w:val="nil"/>
              <w:bottom w:val="double" w:sz="6" w:space="0" w:color="auto"/>
              <w:right w:val="single" w:sz="8" w:space="0" w:color="auto"/>
            </w:tcBorders>
            <w:shd w:val="clear" w:color="000000" w:fill="E6E6E6"/>
            <w:vAlign w:val="center"/>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科目</w:t>
            </w:r>
          </w:p>
        </w:tc>
        <w:tc>
          <w:tcPr>
            <w:tcW w:w="2268" w:type="dxa"/>
            <w:tcBorders>
              <w:top w:val="double" w:sz="6" w:space="0" w:color="auto"/>
              <w:left w:val="nil"/>
              <w:bottom w:val="double" w:sz="6" w:space="0" w:color="auto"/>
              <w:right w:val="double" w:sz="6" w:space="0" w:color="auto"/>
            </w:tcBorders>
            <w:shd w:val="clear" w:color="000000" w:fill="E6E6E6"/>
            <w:vAlign w:val="center"/>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预计开课时间</w:t>
            </w:r>
          </w:p>
        </w:tc>
      </w:tr>
      <w:tr w:rsidR="00EC3126" w:rsidRPr="00EC3126" w:rsidTr="00866A3B">
        <w:trPr>
          <w:trHeight w:val="338"/>
        </w:trPr>
        <w:tc>
          <w:tcPr>
            <w:tcW w:w="1583" w:type="dxa"/>
            <w:tcBorders>
              <w:top w:val="nil"/>
              <w:left w:val="double" w:sz="6" w:space="0" w:color="auto"/>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Pr>
                <w:rFonts w:ascii="宋体" w:hAnsi="宋体" w:cs="宋体" w:hint="eastAsia"/>
                <w:color w:val="000000"/>
                <w:kern w:val="0"/>
                <w:szCs w:val="21"/>
              </w:rPr>
              <w:t>办理</w:t>
            </w:r>
            <w:r w:rsidRPr="00EC3126">
              <w:rPr>
                <w:rFonts w:ascii="宋体" w:hAnsi="宋体" w:cs="宋体" w:hint="eastAsia"/>
                <w:color w:val="000000"/>
                <w:kern w:val="0"/>
                <w:szCs w:val="21"/>
              </w:rPr>
              <w:t>入学</w:t>
            </w:r>
          </w:p>
        </w:tc>
        <w:tc>
          <w:tcPr>
            <w:tcW w:w="5528" w:type="dxa"/>
            <w:gridSpan w:val="2"/>
            <w:tcBorders>
              <w:top w:val="double" w:sz="6" w:space="0" w:color="auto"/>
              <w:left w:val="nil"/>
              <w:bottom w:val="single" w:sz="8" w:space="0" w:color="auto"/>
              <w:right w:val="single" w:sz="8" w:space="0" w:color="000000"/>
            </w:tcBorders>
            <w:shd w:val="clear" w:color="auto" w:fill="auto"/>
            <w:hideMark/>
          </w:tcPr>
          <w:p w:rsidR="00EC3126" w:rsidRPr="00EC3126" w:rsidRDefault="00EC3126" w:rsidP="00EC3126">
            <w:pPr>
              <w:widowControl/>
              <w:jc w:val="left"/>
              <w:rPr>
                <w:rFonts w:ascii="宋体" w:hAnsi="宋体" w:cs="宋体"/>
                <w:color w:val="000000"/>
                <w:kern w:val="0"/>
                <w:szCs w:val="21"/>
              </w:rPr>
            </w:pPr>
            <w:r>
              <w:rPr>
                <w:rFonts w:ascii="宋体" w:hAnsi="宋体" w:cs="宋体" w:hint="eastAsia"/>
                <w:color w:val="000000"/>
                <w:kern w:val="0"/>
                <w:szCs w:val="21"/>
              </w:rPr>
              <w:t>集中</w:t>
            </w:r>
            <w:r w:rsidRPr="00EC3126">
              <w:rPr>
                <w:rFonts w:ascii="宋体" w:hAnsi="宋体" w:cs="宋体" w:hint="eastAsia"/>
                <w:color w:val="000000"/>
                <w:kern w:val="0"/>
                <w:szCs w:val="21"/>
              </w:rPr>
              <w:t>办理入学事宜：</w:t>
            </w:r>
            <w:r w:rsidRPr="00EC3126">
              <w:rPr>
                <w:rFonts w:ascii="宋体" w:hAnsi="宋体" w:cs="宋体" w:hint="eastAsia"/>
                <w:b/>
                <w:bCs/>
                <w:color w:val="000000"/>
                <w:kern w:val="0"/>
                <w:szCs w:val="21"/>
              </w:rPr>
              <w:t>入住，测试学习基础，熟悉学习环境</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EC3126">
            <w:pPr>
              <w:widowControl/>
              <w:jc w:val="left"/>
              <w:rPr>
                <w:rFonts w:cs="宋体" w:hint="eastAsia"/>
                <w:color w:val="000000"/>
                <w:kern w:val="0"/>
                <w:szCs w:val="21"/>
              </w:rPr>
            </w:pPr>
            <w:r w:rsidRPr="00EC3126">
              <w:rPr>
                <w:rFonts w:cs="宋体"/>
                <w:color w:val="000000"/>
                <w:kern w:val="0"/>
                <w:szCs w:val="21"/>
              </w:rPr>
              <w:t>201</w:t>
            </w:r>
            <w:r w:rsidR="00764DBB">
              <w:rPr>
                <w:rFonts w:cs="宋体" w:hint="eastAsia"/>
                <w:color w:val="000000"/>
                <w:kern w:val="0"/>
                <w:szCs w:val="21"/>
              </w:rPr>
              <w:t>3</w:t>
            </w:r>
            <w:r w:rsidRPr="00EC3126">
              <w:rPr>
                <w:rFonts w:ascii="宋体" w:hAnsi="宋体" w:cs="宋体" w:hint="eastAsia"/>
                <w:color w:val="000000"/>
                <w:kern w:val="0"/>
                <w:szCs w:val="21"/>
              </w:rPr>
              <w:t>年</w:t>
            </w:r>
            <w:r w:rsidRPr="00EC3126">
              <w:rPr>
                <w:rFonts w:cs="宋体"/>
                <w:color w:val="000000"/>
                <w:kern w:val="0"/>
                <w:szCs w:val="21"/>
              </w:rPr>
              <w:t>11</w:t>
            </w:r>
            <w:r w:rsidRPr="00EC3126">
              <w:rPr>
                <w:rFonts w:ascii="宋体" w:hAnsi="宋体" w:cs="宋体" w:hint="eastAsia"/>
                <w:color w:val="000000"/>
                <w:kern w:val="0"/>
                <w:szCs w:val="21"/>
              </w:rPr>
              <w:t>月</w:t>
            </w:r>
            <w:r w:rsidR="00917818">
              <w:rPr>
                <w:rFonts w:ascii="宋体" w:hAnsi="宋体" w:cs="宋体" w:hint="eastAsia"/>
                <w:color w:val="000000"/>
                <w:kern w:val="0"/>
                <w:szCs w:val="21"/>
              </w:rPr>
              <w:t>下旬</w:t>
            </w:r>
          </w:p>
        </w:tc>
      </w:tr>
      <w:tr w:rsidR="00EC3126" w:rsidRPr="00EC3126" w:rsidTr="00866A3B">
        <w:trPr>
          <w:trHeight w:val="680"/>
        </w:trPr>
        <w:tc>
          <w:tcPr>
            <w:tcW w:w="1583" w:type="dxa"/>
            <w:tcBorders>
              <w:top w:val="nil"/>
              <w:left w:val="double" w:sz="6" w:space="0" w:color="auto"/>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预科筑基阶段</w:t>
            </w:r>
          </w:p>
        </w:tc>
        <w:tc>
          <w:tcPr>
            <w:tcW w:w="2126"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ind w:leftChars="-1" w:left="-2" w:firstLineChars="15" w:firstLine="31"/>
              <w:jc w:val="left"/>
              <w:rPr>
                <w:rFonts w:cs="宋体" w:hint="eastAsia"/>
                <w:color w:val="000000"/>
                <w:kern w:val="0"/>
                <w:szCs w:val="21"/>
              </w:rPr>
            </w:pPr>
            <w:r w:rsidRPr="00EC3126">
              <w:rPr>
                <w:rFonts w:cs="宋体"/>
                <w:color w:val="000000"/>
                <w:kern w:val="0"/>
                <w:szCs w:val="21"/>
              </w:rPr>
              <w:t>CPA</w:t>
            </w:r>
            <w:r w:rsidRPr="00EC3126">
              <w:rPr>
                <w:rFonts w:ascii="宋体" w:hAnsi="宋体" w:cs="宋体" w:hint="eastAsia"/>
                <w:color w:val="000000"/>
                <w:kern w:val="0"/>
                <w:szCs w:val="21"/>
              </w:rPr>
              <w:t>认识</w:t>
            </w:r>
            <w:r w:rsidRPr="00EC3126">
              <w:rPr>
                <w:rFonts w:cs="宋体"/>
                <w:color w:val="000000"/>
                <w:kern w:val="0"/>
                <w:szCs w:val="21"/>
              </w:rPr>
              <w:t>+</w:t>
            </w:r>
            <w:r w:rsidRPr="00EC3126">
              <w:rPr>
                <w:rFonts w:ascii="宋体" w:hAnsi="宋体" w:cs="宋体" w:hint="eastAsia"/>
                <w:color w:val="000000"/>
                <w:kern w:val="0"/>
                <w:szCs w:val="21"/>
              </w:rPr>
              <w:t>基础知识</w:t>
            </w: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综合预科知识（涉及会计、税法、经济法、审计、财务管理的基础）</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917818">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ascii="宋体" w:hAnsi="宋体" w:cs="宋体" w:hint="eastAsia"/>
                <w:color w:val="000000"/>
                <w:kern w:val="0"/>
                <w:szCs w:val="21"/>
              </w:rPr>
              <w:t>年</w:t>
            </w:r>
            <w:r w:rsidRPr="00EC3126">
              <w:rPr>
                <w:rFonts w:cs="宋体"/>
                <w:color w:val="000000"/>
                <w:kern w:val="0"/>
                <w:szCs w:val="21"/>
              </w:rPr>
              <w:t>11</w:t>
            </w:r>
            <w:r w:rsidRPr="00EC3126">
              <w:rPr>
                <w:rFonts w:ascii="宋体" w:hAnsi="宋体" w:cs="宋体" w:hint="eastAsia"/>
                <w:color w:val="000000"/>
                <w:kern w:val="0"/>
                <w:szCs w:val="21"/>
              </w:rPr>
              <w:t>月</w:t>
            </w:r>
            <w:r w:rsidR="00917818">
              <w:rPr>
                <w:rFonts w:ascii="宋体" w:hAnsi="宋体" w:cs="宋体" w:hint="eastAsia"/>
                <w:color w:val="000000"/>
                <w:kern w:val="0"/>
                <w:szCs w:val="21"/>
              </w:rPr>
              <w:t>下旬</w:t>
            </w:r>
            <w:r>
              <w:rPr>
                <w:rFonts w:ascii="宋体" w:hAnsi="宋体" w:cs="宋体" w:hint="eastAsia"/>
                <w:color w:val="000000"/>
                <w:kern w:val="0"/>
                <w:szCs w:val="21"/>
              </w:rPr>
              <w:t>至12月15日</w:t>
            </w:r>
          </w:p>
        </w:tc>
      </w:tr>
      <w:tr w:rsidR="00EC3126" w:rsidRPr="00EC3126" w:rsidTr="00E379FF">
        <w:trPr>
          <w:trHeight w:val="447"/>
        </w:trPr>
        <w:tc>
          <w:tcPr>
            <w:tcW w:w="1583" w:type="dxa"/>
            <w:vMerge w:val="restart"/>
            <w:tcBorders>
              <w:top w:val="nil"/>
              <w:left w:val="double" w:sz="6" w:space="0" w:color="auto"/>
              <w:right w:val="single" w:sz="8" w:space="0" w:color="auto"/>
            </w:tcBorders>
            <w:shd w:val="clear" w:color="auto" w:fill="auto"/>
            <w:vAlign w:val="center"/>
            <w:hideMark/>
          </w:tcPr>
          <w:p w:rsidR="00EC3126" w:rsidRPr="00EC3126" w:rsidRDefault="00E379FF" w:rsidP="00EC3126">
            <w:pPr>
              <w:widowControl/>
              <w:jc w:val="left"/>
              <w:rPr>
                <w:rFonts w:ascii="宋体" w:hAnsi="宋体" w:cs="宋体"/>
                <w:color w:val="000000"/>
                <w:kern w:val="0"/>
                <w:szCs w:val="21"/>
              </w:rPr>
            </w:pPr>
            <w:r>
              <w:rPr>
                <w:rFonts w:ascii="宋体" w:hAnsi="宋体" w:cs="宋体" w:hint="eastAsia"/>
                <w:color w:val="000000"/>
                <w:kern w:val="0"/>
                <w:szCs w:val="21"/>
              </w:rPr>
              <w:t>精讲</w:t>
            </w:r>
            <w:r w:rsidR="00EC3126" w:rsidRPr="00EC3126">
              <w:rPr>
                <w:rFonts w:ascii="宋体" w:hAnsi="宋体" w:cs="宋体" w:hint="eastAsia"/>
                <w:color w:val="000000"/>
                <w:kern w:val="0"/>
                <w:szCs w:val="21"/>
              </w:rPr>
              <w:t>学习阶段</w:t>
            </w:r>
          </w:p>
          <w:p w:rsidR="00EC3126" w:rsidRPr="00EC3126" w:rsidRDefault="00EC3126" w:rsidP="00EC3126">
            <w:pPr>
              <w:jc w:val="left"/>
              <w:rPr>
                <w:rFonts w:ascii="宋体" w:hAnsi="宋体" w:cs="宋体"/>
                <w:color w:val="000000"/>
                <w:kern w:val="0"/>
                <w:szCs w:val="21"/>
              </w:rPr>
            </w:pPr>
            <w:r w:rsidRPr="00EC3126">
              <w:rPr>
                <w:rFonts w:ascii="宋体" w:hAnsi="宋体" w:cs="宋体" w:hint="eastAsia"/>
                <w:b/>
                <w:bCs/>
                <w:color w:val="000000"/>
                <w:kern w:val="0"/>
                <w:szCs w:val="21"/>
              </w:rPr>
              <w:t>（核心阶段，得之成功一半）</w:t>
            </w:r>
          </w:p>
        </w:tc>
        <w:tc>
          <w:tcPr>
            <w:tcW w:w="2126" w:type="dxa"/>
            <w:vMerge w:val="restart"/>
            <w:tcBorders>
              <w:top w:val="nil"/>
              <w:left w:val="nil"/>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逐章基础精讲</w:t>
            </w:r>
          </w:p>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客观题章节习题强化</w:t>
            </w:r>
          </w:p>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分阶段巩固复习</w:t>
            </w:r>
          </w:p>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重点难点章节串讲</w:t>
            </w:r>
          </w:p>
          <w:p w:rsidR="00EC3126" w:rsidRPr="00EC3126" w:rsidRDefault="00EC3126" w:rsidP="00EC3126">
            <w:pPr>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会计</w:t>
            </w:r>
            <w:r w:rsidRPr="00EC3126">
              <w:rPr>
                <w:rFonts w:cs="宋体"/>
                <w:color w:val="000000"/>
                <w:kern w:val="0"/>
                <w:szCs w:val="21"/>
              </w:rPr>
              <w:t xml:space="preserve">                </w:t>
            </w:r>
            <w:r w:rsidRPr="00EC3126">
              <w:rPr>
                <w:rFonts w:ascii="宋体" w:hAnsi="宋体" w:cs="宋体" w:hint="eastAsia"/>
                <w:color w:val="000000"/>
                <w:kern w:val="0"/>
                <w:szCs w:val="21"/>
              </w:rPr>
              <w:t>周一授课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917818">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cs="宋体"/>
                <w:color w:val="000000"/>
                <w:kern w:val="0"/>
                <w:szCs w:val="21"/>
              </w:rPr>
              <w:t>-12</w:t>
            </w:r>
            <w:r w:rsidR="00917818">
              <w:rPr>
                <w:rFonts w:cs="宋体" w:hint="eastAsia"/>
                <w:color w:val="000000"/>
                <w:kern w:val="0"/>
                <w:szCs w:val="21"/>
              </w:rPr>
              <w:t>中旬</w:t>
            </w:r>
          </w:p>
        </w:tc>
      </w:tr>
      <w:tr w:rsidR="00EC3126" w:rsidRPr="00EC3126" w:rsidTr="00E379FF">
        <w:trPr>
          <w:trHeight w:val="536"/>
        </w:trPr>
        <w:tc>
          <w:tcPr>
            <w:tcW w:w="1583" w:type="dxa"/>
            <w:vMerge/>
            <w:tcBorders>
              <w:left w:val="double" w:sz="6"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b/>
                <w:bCs/>
                <w:color w:val="000000"/>
                <w:kern w:val="0"/>
                <w:szCs w:val="21"/>
              </w:rPr>
            </w:pPr>
          </w:p>
        </w:tc>
        <w:tc>
          <w:tcPr>
            <w:tcW w:w="2126" w:type="dxa"/>
            <w:vMerge/>
            <w:tcBorders>
              <w:left w:val="nil"/>
              <w:right w:val="single" w:sz="8" w:space="0" w:color="auto"/>
            </w:tcBorders>
            <w:shd w:val="clear" w:color="auto" w:fill="auto"/>
            <w:vAlign w:val="center"/>
            <w:hideMark/>
          </w:tcPr>
          <w:p w:rsidR="00EC3126" w:rsidRPr="00EC3126" w:rsidRDefault="00EC3126" w:rsidP="00EC3126">
            <w:pPr>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审计</w:t>
            </w:r>
            <w:r w:rsidRPr="00EC3126">
              <w:rPr>
                <w:rFonts w:cs="宋体"/>
                <w:color w:val="000000"/>
                <w:kern w:val="0"/>
                <w:szCs w:val="21"/>
              </w:rPr>
              <w:t xml:space="preserve">                </w:t>
            </w:r>
            <w:r w:rsidRPr="00EC3126">
              <w:rPr>
                <w:rFonts w:ascii="宋体" w:hAnsi="宋体" w:cs="宋体" w:hint="eastAsia"/>
                <w:color w:val="000000"/>
                <w:kern w:val="0"/>
                <w:szCs w:val="21"/>
              </w:rPr>
              <w:t>周</w:t>
            </w:r>
            <w:r>
              <w:rPr>
                <w:rFonts w:ascii="宋体" w:hAnsi="宋体" w:cs="宋体" w:hint="eastAsia"/>
                <w:color w:val="000000"/>
                <w:kern w:val="0"/>
                <w:szCs w:val="21"/>
              </w:rPr>
              <w:t>六</w:t>
            </w:r>
            <w:r w:rsidRPr="00EC3126">
              <w:rPr>
                <w:rFonts w:ascii="宋体" w:hAnsi="宋体" w:cs="宋体" w:hint="eastAsia"/>
                <w:color w:val="000000"/>
                <w:kern w:val="0"/>
                <w:szCs w:val="21"/>
              </w:rPr>
              <w:t>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764DBB">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cs="宋体"/>
                <w:color w:val="000000"/>
                <w:kern w:val="0"/>
                <w:szCs w:val="21"/>
              </w:rPr>
              <w:t>-12</w:t>
            </w:r>
            <w:r w:rsidR="00917818">
              <w:rPr>
                <w:rFonts w:cs="宋体" w:hint="eastAsia"/>
                <w:color w:val="000000"/>
                <w:kern w:val="0"/>
                <w:szCs w:val="21"/>
              </w:rPr>
              <w:t>中旬</w:t>
            </w:r>
          </w:p>
        </w:tc>
      </w:tr>
      <w:tr w:rsidR="00EC3126" w:rsidRPr="00EC3126" w:rsidTr="00E379FF">
        <w:trPr>
          <w:trHeight w:val="499"/>
        </w:trPr>
        <w:tc>
          <w:tcPr>
            <w:tcW w:w="1583" w:type="dxa"/>
            <w:vMerge/>
            <w:tcBorders>
              <w:left w:val="double" w:sz="6"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 w:val="22"/>
              </w:rPr>
            </w:pPr>
          </w:p>
        </w:tc>
        <w:tc>
          <w:tcPr>
            <w:tcW w:w="2126" w:type="dxa"/>
            <w:vMerge/>
            <w:tcBorders>
              <w:left w:val="nil"/>
              <w:right w:val="single" w:sz="8" w:space="0" w:color="auto"/>
            </w:tcBorders>
            <w:shd w:val="clear" w:color="auto" w:fill="auto"/>
            <w:vAlign w:val="center"/>
            <w:hideMark/>
          </w:tcPr>
          <w:p w:rsidR="00EC3126" w:rsidRPr="00EC3126" w:rsidRDefault="00EC3126" w:rsidP="00EC3126">
            <w:pPr>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税法</w:t>
            </w:r>
            <w:r w:rsidRPr="00EC3126">
              <w:rPr>
                <w:rFonts w:cs="宋体"/>
                <w:color w:val="000000"/>
                <w:kern w:val="0"/>
                <w:szCs w:val="21"/>
              </w:rPr>
              <w:t xml:space="preserve">                </w:t>
            </w:r>
            <w:r w:rsidRPr="00EC3126">
              <w:rPr>
                <w:rFonts w:ascii="宋体" w:hAnsi="宋体" w:cs="宋体" w:hint="eastAsia"/>
                <w:color w:val="000000"/>
                <w:kern w:val="0"/>
                <w:szCs w:val="21"/>
              </w:rPr>
              <w:t>周三授课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764DBB">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cs="宋体"/>
                <w:color w:val="000000"/>
                <w:kern w:val="0"/>
                <w:szCs w:val="21"/>
              </w:rPr>
              <w:t>-12-</w:t>
            </w:r>
            <w:r w:rsidR="00917818">
              <w:rPr>
                <w:rFonts w:cs="宋体" w:hint="eastAsia"/>
                <w:color w:val="000000"/>
                <w:kern w:val="0"/>
                <w:szCs w:val="21"/>
              </w:rPr>
              <w:t>中旬</w:t>
            </w:r>
          </w:p>
        </w:tc>
      </w:tr>
      <w:tr w:rsidR="00EC3126" w:rsidRPr="00EC3126" w:rsidTr="00E379FF">
        <w:trPr>
          <w:trHeight w:val="432"/>
        </w:trPr>
        <w:tc>
          <w:tcPr>
            <w:tcW w:w="1583" w:type="dxa"/>
            <w:vMerge/>
            <w:tcBorders>
              <w:left w:val="double" w:sz="6"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 w:val="22"/>
              </w:rPr>
            </w:pPr>
          </w:p>
        </w:tc>
        <w:tc>
          <w:tcPr>
            <w:tcW w:w="2126" w:type="dxa"/>
            <w:vMerge/>
            <w:tcBorders>
              <w:left w:val="nil"/>
              <w:right w:val="single" w:sz="8" w:space="0" w:color="auto"/>
            </w:tcBorders>
            <w:shd w:val="clear" w:color="auto" w:fill="auto"/>
            <w:vAlign w:val="center"/>
            <w:hideMark/>
          </w:tcPr>
          <w:p w:rsidR="00EC3126" w:rsidRPr="00EC3126" w:rsidRDefault="00EC3126" w:rsidP="00EC3126">
            <w:pPr>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经济法</w:t>
            </w:r>
            <w:r w:rsidRPr="00EC3126">
              <w:rPr>
                <w:rFonts w:cs="宋体"/>
                <w:color w:val="000000"/>
                <w:kern w:val="0"/>
                <w:szCs w:val="21"/>
              </w:rPr>
              <w:t xml:space="preserve">              </w:t>
            </w:r>
            <w:r w:rsidRPr="00EC3126">
              <w:rPr>
                <w:rFonts w:ascii="宋体" w:hAnsi="宋体" w:cs="宋体" w:hint="eastAsia"/>
                <w:color w:val="000000"/>
                <w:kern w:val="0"/>
                <w:szCs w:val="21"/>
              </w:rPr>
              <w:t>周四授课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764DBB">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cs="宋体"/>
                <w:color w:val="000000"/>
                <w:kern w:val="0"/>
                <w:szCs w:val="21"/>
              </w:rPr>
              <w:t>-12</w:t>
            </w:r>
            <w:r w:rsidR="00917818">
              <w:rPr>
                <w:rFonts w:cs="宋体" w:hint="eastAsia"/>
                <w:color w:val="000000"/>
                <w:kern w:val="0"/>
                <w:szCs w:val="21"/>
              </w:rPr>
              <w:t>中旬</w:t>
            </w:r>
          </w:p>
        </w:tc>
      </w:tr>
      <w:tr w:rsidR="00EC3126" w:rsidRPr="00EC3126" w:rsidTr="00E379FF">
        <w:trPr>
          <w:trHeight w:val="395"/>
        </w:trPr>
        <w:tc>
          <w:tcPr>
            <w:tcW w:w="1583" w:type="dxa"/>
            <w:vMerge/>
            <w:tcBorders>
              <w:left w:val="double" w:sz="6"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 w:val="22"/>
              </w:rPr>
            </w:pPr>
          </w:p>
        </w:tc>
        <w:tc>
          <w:tcPr>
            <w:tcW w:w="2126" w:type="dxa"/>
            <w:vMerge/>
            <w:tcBorders>
              <w:left w:val="nil"/>
              <w:right w:val="single" w:sz="8" w:space="0" w:color="auto"/>
            </w:tcBorders>
            <w:shd w:val="clear" w:color="auto" w:fill="auto"/>
            <w:vAlign w:val="center"/>
            <w:hideMark/>
          </w:tcPr>
          <w:p w:rsidR="00EC3126" w:rsidRPr="00EC3126" w:rsidRDefault="00EC3126" w:rsidP="00EC3126">
            <w:pPr>
              <w:jc w:val="left"/>
              <w:rPr>
                <w:rFonts w:ascii="宋体" w:hAnsi="宋体" w:cs="宋体"/>
                <w:color w:val="000000"/>
                <w:kern w:val="0"/>
                <w:sz w:val="22"/>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财务成本管理</w:t>
            </w:r>
            <w:r w:rsidRPr="00EC3126">
              <w:rPr>
                <w:rFonts w:cs="宋体"/>
                <w:color w:val="000000"/>
                <w:kern w:val="0"/>
                <w:szCs w:val="21"/>
              </w:rPr>
              <w:t xml:space="preserve">        </w:t>
            </w:r>
            <w:r w:rsidRPr="00EC3126">
              <w:rPr>
                <w:rFonts w:ascii="宋体" w:hAnsi="宋体" w:cs="宋体" w:hint="eastAsia"/>
                <w:color w:val="000000"/>
                <w:kern w:val="0"/>
                <w:szCs w:val="21"/>
              </w:rPr>
              <w:t>周二授课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764DBB">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4</w:t>
            </w:r>
            <w:r w:rsidRPr="00EC3126">
              <w:rPr>
                <w:rFonts w:cs="宋体"/>
                <w:color w:val="000000"/>
                <w:kern w:val="0"/>
                <w:szCs w:val="21"/>
              </w:rPr>
              <w:t>-12</w:t>
            </w:r>
            <w:r w:rsidR="00917818">
              <w:rPr>
                <w:rFonts w:cs="宋体" w:hint="eastAsia"/>
                <w:color w:val="000000"/>
                <w:kern w:val="0"/>
                <w:szCs w:val="21"/>
              </w:rPr>
              <w:t>中旬</w:t>
            </w:r>
          </w:p>
        </w:tc>
      </w:tr>
      <w:tr w:rsidR="00EC3126" w:rsidRPr="00EC3126" w:rsidTr="00E379FF">
        <w:trPr>
          <w:trHeight w:val="485"/>
        </w:trPr>
        <w:tc>
          <w:tcPr>
            <w:tcW w:w="1583" w:type="dxa"/>
            <w:vMerge/>
            <w:tcBorders>
              <w:left w:val="double" w:sz="6" w:space="0" w:color="auto"/>
              <w:bottom w:val="single" w:sz="8"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 w:val="22"/>
              </w:rPr>
            </w:pPr>
          </w:p>
        </w:tc>
        <w:tc>
          <w:tcPr>
            <w:tcW w:w="2126" w:type="dxa"/>
            <w:vMerge/>
            <w:tcBorders>
              <w:left w:val="nil"/>
              <w:bottom w:val="single" w:sz="8" w:space="0" w:color="auto"/>
              <w:right w:val="single" w:sz="8" w:space="0" w:color="auto"/>
            </w:tcBorders>
            <w:shd w:val="clear" w:color="auto" w:fill="auto"/>
            <w:vAlign w:val="center"/>
            <w:hideMark/>
          </w:tcPr>
          <w:p w:rsidR="00EC3126" w:rsidRPr="00EC3126" w:rsidRDefault="00EC3126" w:rsidP="00EC3126">
            <w:pPr>
              <w:widowControl/>
              <w:jc w:val="left"/>
              <w:rPr>
                <w:rFonts w:ascii="宋体" w:hAnsi="宋体" w:cs="宋体"/>
                <w:color w:val="000000"/>
                <w:kern w:val="0"/>
                <w:sz w:val="22"/>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公司战略与风险管理</w:t>
            </w:r>
            <w:r w:rsidRPr="00EC3126">
              <w:rPr>
                <w:rFonts w:cs="宋体"/>
                <w:color w:val="000000"/>
                <w:kern w:val="0"/>
                <w:szCs w:val="21"/>
              </w:rPr>
              <w:t xml:space="preserve">  </w:t>
            </w:r>
            <w:r>
              <w:rPr>
                <w:rFonts w:ascii="宋体" w:hAnsi="宋体" w:cs="宋体" w:hint="eastAsia"/>
                <w:color w:val="000000"/>
                <w:kern w:val="0"/>
                <w:szCs w:val="21"/>
              </w:rPr>
              <w:t>周五</w:t>
            </w:r>
            <w:r w:rsidRPr="00EC3126">
              <w:rPr>
                <w:rFonts w:ascii="宋体" w:hAnsi="宋体" w:cs="宋体" w:hint="eastAsia"/>
                <w:color w:val="000000"/>
                <w:kern w:val="0"/>
                <w:szCs w:val="21"/>
              </w:rPr>
              <w:t>授课</w:t>
            </w:r>
          </w:p>
        </w:tc>
        <w:tc>
          <w:tcPr>
            <w:tcW w:w="2268" w:type="dxa"/>
            <w:tcBorders>
              <w:top w:val="nil"/>
              <w:left w:val="nil"/>
              <w:bottom w:val="single" w:sz="8" w:space="0" w:color="auto"/>
              <w:right w:val="double" w:sz="6" w:space="0" w:color="auto"/>
            </w:tcBorders>
            <w:shd w:val="clear" w:color="auto" w:fill="auto"/>
            <w:hideMark/>
          </w:tcPr>
          <w:p w:rsidR="00EC3126" w:rsidRPr="00EC3126" w:rsidRDefault="00917818" w:rsidP="00EC3126">
            <w:pPr>
              <w:widowControl/>
              <w:jc w:val="left"/>
              <w:rPr>
                <w:rFonts w:cs="宋体" w:hint="eastAsia"/>
                <w:color w:val="000000"/>
                <w:kern w:val="0"/>
                <w:szCs w:val="21"/>
              </w:rPr>
            </w:pPr>
            <w:r>
              <w:rPr>
                <w:rFonts w:cs="宋体"/>
                <w:color w:val="000000"/>
                <w:kern w:val="0"/>
                <w:szCs w:val="21"/>
              </w:rPr>
              <w:t>201</w:t>
            </w:r>
            <w:r>
              <w:rPr>
                <w:rFonts w:cs="宋体" w:hint="eastAsia"/>
                <w:color w:val="000000"/>
                <w:kern w:val="0"/>
                <w:szCs w:val="21"/>
              </w:rPr>
              <w:t>4</w:t>
            </w:r>
            <w:r w:rsidR="00EC3126" w:rsidRPr="00EC3126">
              <w:rPr>
                <w:rFonts w:cs="宋体"/>
                <w:color w:val="000000"/>
                <w:kern w:val="0"/>
                <w:szCs w:val="21"/>
              </w:rPr>
              <w:t>-12</w:t>
            </w:r>
            <w:r>
              <w:rPr>
                <w:rFonts w:cs="宋体" w:hint="eastAsia"/>
                <w:color w:val="000000"/>
                <w:kern w:val="0"/>
                <w:szCs w:val="21"/>
              </w:rPr>
              <w:t>中旬</w:t>
            </w:r>
          </w:p>
        </w:tc>
      </w:tr>
      <w:tr w:rsidR="00EC3126" w:rsidRPr="00EC3126" w:rsidTr="00E379FF">
        <w:trPr>
          <w:trHeight w:val="517"/>
        </w:trPr>
        <w:tc>
          <w:tcPr>
            <w:tcW w:w="1583" w:type="dxa"/>
            <w:vMerge w:val="restart"/>
            <w:tcBorders>
              <w:top w:val="nil"/>
              <w:left w:val="double" w:sz="6"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强化提高阶段</w:t>
            </w:r>
          </w:p>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b/>
                <w:bCs/>
                <w:color w:val="000000"/>
                <w:kern w:val="0"/>
                <w:szCs w:val="21"/>
              </w:rPr>
              <w:t>（核心阶段，得之</w:t>
            </w:r>
            <w:r w:rsidRPr="00EC3126">
              <w:rPr>
                <w:rFonts w:cs="宋体"/>
                <w:b/>
                <w:bCs/>
                <w:color w:val="000000"/>
                <w:kern w:val="0"/>
                <w:szCs w:val="21"/>
              </w:rPr>
              <w:t>CPA</w:t>
            </w:r>
            <w:r w:rsidRPr="00EC3126">
              <w:rPr>
                <w:rFonts w:ascii="宋体" w:hAnsi="宋体" w:cs="宋体" w:hint="eastAsia"/>
                <w:b/>
                <w:bCs/>
                <w:color w:val="000000"/>
                <w:kern w:val="0"/>
                <w:szCs w:val="21"/>
              </w:rPr>
              <w:t>必过）</w:t>
            </w: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综合主观题强化课程</w:t>
            </w: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会计</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val="restart"/>
            <w:tcBorders>
              <w:top w:val="nil"/>
              <w:left w:val="single" w:sz="8" w:space="0" w:color="auto"/>
              <w:bottom w:val="single" w:sz="8" w:space="0" w:color="000000"/>
              <w:right w:val="double" w:sz="6" w:space="0" w:color="auto"/>
            </w:tcBorders>
            <w:shd w:val="clear" w:color="auto" w:fill="auto"/>
            <w:hideMark/>
          </w:tcPr>
          <w:p w:rsidR="00EC3126" w:rsidRPr="00EC3126" w:rsidRDefault="00EC3126" w:rsidP="00917818">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5</w:t>
            </w:r>
            <w:r w:rsidRPr="00EC3126">
              <w:rPr>
                <w:rFonts w:ascii="宋体" w:hAnsi="宋体" w:cs="宋体" w:hint="eastAsia"/>
                <w:color w:val="000000"/>
                <w:kern w:val="0"/>
                <w:szCs w:val="21"/>
              </w:rPr>
              <w:t>年</w:t>
            </w:r>
            <w:r w:rsidR="00917818">
              <w:rPr>
                <w:rFonts w:ascii="宋体" w:hAnsi="宋体" w:cs="宋体" w:hint="eastAsia"/>
                <w:color w:val="000000"/>
                <w:kern w:val="0"/>
                <w:szCs w:val="21"/>
              </w:rPr>
              <w:t>6</w:t>
            </w:r>
            <w:r w:rsidRPr="00EC3126">
              <w:rPr>
                <w:rFonts w:ascii="宋体" w:hAnsi="宋体" w:cs="宋体" w:hint="eastAsia"/>
                <w:color w:val="000000"/>
                <w:kern w:val="0"/>
                <w:szCs w:val="21"/>
              </w:rPr>
              <w:t>月</w:t>
            </w:r>
            <w:r>
              <w:rPr>
                <w:rFonts w:ascii="宋体" w:hAnsi="宋体" w:cs="宋体" w:hint="eastAsia"/>
                <w:color w:val="000000"/>
                <w:kern w:val="0"/>
                <w:szCs w:val="21"/>
              </w:rPr>
              <w:t>-7月</w:t>
            </w:r>
          </w:p>
        </w:tc>
      </w:tr>
      <w:tr w:rsidR="00EC3126" w:rsidRPr="00EC3126" w:rsidTr="00E379FF">
        <w:trPr>
          <w:trHeight w:val="539"/>
        </w:trPr>
        <w:tc>
          <w:tcPr>
            <w:tcW w:w="1583" w:type="dxa"/>
            <w:vMerge/>
            <w:tcBorders>
              <w:left w:val="double" w:sz="6" w:space="0" w:color="auto"/>
              <w:right w:val="single" w:sz="8" w:space="0" w:color="auto"/>
            </w:tcBorders>
            <w:shd w:val="clear" w:color="auto" w:fill="auto"/>
            <w:hideMark/>
          </w:tcPr>
          <w:p w:rsidR="00EC3126" w:rsidRPr="00EC3126" w:rsidRDefault="00EC3126" w:rsidP="00EC3126">
            <w:pPr>
              <w:jc w:val="left"/>
              <w:rPr>
                <w:rFonts w:ascii="宋体" w:hAnsi="宋体" w:cs="宋体"/>
                <w:b/>
                <w:bCs/>
                <w:color w:val="000000"/>
                <w:kern w:val="0"/>
                <w:szCs w:val="21"/>
              </w:rPr>
            </w:pPr>
          </w:p>
        </w:tc>
        <w:tc>
          <w:tcPr>
            <w:tcW w:w="2126" w:type="dxa"/>
            <w:vMerge/>
            <w:tcBorders>
              <w:top w:val="nil"/>
              <w:left w:val="single" w:sz="8" w:space="0" w:color="auto"/>
              <w:bottom w:val="single" w:sz="8"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审计</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tcBorders>
              <w:top w:val="nil"/>
              <w:left w:val="single" w:sz="8" w:space="0" w:color="auto"/>
              <w:bottom w:val="single" w:sz="8" w:space="0" w:color="000000"/>
              <w:right w:val="double" w:sz="6" w:space="0" w:color="auto"/>
            </w:tcBorders>
            <w:vAlign w:val="center"/>
            <w:hideMark/>
          </w:tcPr>
          <w:p w:rsidR="00EC3126" w:rsidRPr="00EC3126" w:rsidRDefault="00EC3126" w:rsidP="00EC3126">
            <w:pPr>
              <w:widowControl/>
              <w:jc w:val="left"/>
              <w:rPr>
                <w:rFonts w:cs="宋体" w:hint="eastAsia"/>
                <w:color w:val="000000"/>
                <w:kern w:val="0"/>
                <w:szCs w:val="21"/>
              </w:rPr>
            </w:pPr>
          </w:p>
        </w:tc>
      </w:tr>
      <w:tr w:rsidR="00EC3126" w:rsidRPr="00EC3126" w:rsidTr="00EC3126">
        <w:trPr>
          <w:trHeight w:val="60"/>
        </w:trPr>
        <w:tc>
          <w:tcPr>
            <w:tcW w:w="1583" w:type="dxa"/>
            <w:vMerge/>
            <w:tcBorders>
              <w:left w:val="double" w:sz="6" w:space="0" w:color="auto"/>
              <w:right w:val="single" w:sz="8" w:space="0" w:color="auto"/>
            </w:tcBorders>
            <w:shd w:val="clear" w:color="auto" w:fill="auto"/>
            <w:hideMark/>
          </w:tcPr>
          <w:p w:rsidR="00EC3126" w:rsidRPr="00EC3126" w:rsidRDefault="00EC3126" w:rsidP="00EC3126">
            <w:pPr>
              <w:jc w:val="left"/>
              <w:rPr>
                <w:rFonts w:ascii="宋体" w:hAnsi="宋体" w:cs="宋体"/>
                <w:color w:val="000000"/>
                <w:kern w:val="0"/>
                <w:sz w:val="22"/>
              </w:rPr>
            </w:pPr>
          </w:p>
        </w:tc>
        <w:tc>
          <w:tcPr>
            <w:tcW w:w="2126" w:type="dxa"/>
            <w:vMerge/>
            <w:tcBorders>
              <w:top w:val="nil"/>
              <w:left w:val="single" w:sz="8" w:space="0" w:color="auto"/>
              <w:bottom w:val="single" w:sz="8"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税法</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tcBorders>
              <w:top w:val="nil"/>
              <w:left w:val="single" w:sz="8" w:space="0" w:color="auto"/>
              <w:bottom w:val="single" w:sz="8" w:space="0" w:color="000000"/>
              <w:right w:val="double" w:sz="6" w:space="0" w:color="auto"/>
            </w:tcBorders>
            <w:vAlign w:val="center"/>
            <w:hideMark/>
          </w:tcPr>
          <w:p w:rsidR="00EC3126" w:rsidRPr="00EC3126" w:rsidRDefault="00EC3126" w:rsidP="00EC3126">
            <w:pPr>
              <w:widowControl/>
              <w:jc w:val="left"/>
              <w:rPr>
                <w:rFonts w:cs="宋体" w:hint="eastAsia"/>
                <w:color w:val="000000"/>
                <w:kern w:val="0"/>
                <w:szCs w:val="21"/>
              </w:rPr>
            </w:pPr>
          </w:p>
        </w:tc>
      </w:tr>
      <w:tr w:rsidR="00EC3126" w:rsidRPr="00EC3126" w:rsidTr="00E379FF">
        <w:trPr>
          <w:trHeight w:val="494"/>
        </w:trPr>
        <w:tc>
          <w:tcPr>
            <w:tcW w:w="1583" w:type="dxa"/>
            <w:vMerge/>
            <w:tcBorders>
              <w:left w:val="double" w:sz="6" w:space="0" w:color="auto"/>
              <w:right w:val="single" w:sz="8" w:space="0" w:color="auto"/>
            </w:tcBorders>
            <w:shd w:val="clear" w:color="auto" w:fill="auto"/>
            <w:hideMark/>
          </w:tcPr>
          <w:p w:rsidR="00EC3126" w:rsidRPr="00EC3126" w:rsidRDefault="00EC3126" w:rsidP="00EC3126">
            <w:pPr>
              <w:jc w:val="left"/>
              <w:rPr>
                <w:rFonts w:ascii="宋体" w:hAnsi="宋体" w:cs="宋体"/>
                <w:color w:val="000000"/>
                <w:kern w:val="0"/>
                <w:sz w:val="22"/>
              </w:rPr>
            </w:pPr>
          </w:p>
        </w:tc>
        <w:tc>
          <w:tcPr>
            <w:tcW w:w="2126" w:type="dxa"/>
            <w:vMerge/>
            <w:tcBorders>
              <w:top w:val="nil"/>
              <w:left w:val="single" w:sz="8" w:space="0" w:color="auto"/>
              <w:bottom w:val="single" w:sz="8"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经济法</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tcBorders>
              <w:top w:val="nil"/>
              <w:left w:val="single" w:sz="8" w:space="0" w:color="auto"/>
              <w:bottom w:val="single" w:sz="8" w:space="0" w:color="000000"/>
              <w:right w:val="double" w:sz="6" w:space="0" w:color="auto"/>
            </w:tcBorders>
            <w:vAlign w:val="center"/>
            <w:hideMark/>
          </w:tcPr>
          <w:p w:rsidR="00EC3126" w:rsidRPr="00EC3126" w:rsidRDefault="00EC3126" w:rsidP="00EC3126">
            <w:pPr>
              <w:widowControl/>
              <w:jc w:val="left"/>
              <w:rPr>
                <w:rFonts w:cs="宋体" w:hint="eastAsia"/>
                <w:color w:val="000000"/>
                <w:kern w:val="0"/>
                <w:szCs w:val="21"/>
              </w:rPr>
            </w:pPr>
          </w:p>
        </w:tc>
      </w:tr>
      <w:tr w:rsidR="00EC3126" w:rsidRPr="00EC3126" w:rsidTr="00E379FF">
        <w:trPr>
          <w:trHeight w:val="402"/>
        </w:trPr>
        <w:tc>
          <w:tcPr>
            <w:tcW w:w="1583" w:type="dxa"/>
            <w:vMerge/>
            <w:tcBorders>
              <w:left w:val="double" w:sz="6" w:space="0" w:color="auto"/>
              <w:right w:val="single" w:sz="8" w:space="0" w:color="auto"/>
            </w:tcBorders>
            <w:shd w:val="clear" w:color="auto" w:fill="auto"/>
            <w:hideMark/>
          </w:tcPr>
          <w:p w:rsidR="00EC3126" w:rsidRPr="00EC3126" w:rsidRDefault="00EC3126" w:rsidP="00EC3126">
            <w:pPr>
              <w:jc w:val="left"/>
              <w:rPr>
                <w:rFonts w:ascii="宋体" w:hAnsi="宋体" w:cs="宋体"/>
                <w:color w:val="000000"/>
                <w:kern w:val="0"/>
                <w:sz w:val="22"/>
              </w:rPr>
            </w:pPr>
          </w:p>
        </w:tc>
        <w:tc>
          <w:tcPr>
            <w:tcW w:w="2126" w:type="dxa"/>
            <w:vMerge/>
            <w:tcBorders>
              <w:top w:val="nil"/>
              <w:left w:val="single" w:sz="8" w:space="0" w:color="auto"/>
              <w:bottom w:val="single" w:sz="8"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财务成本管理</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tcBorders>
              <w:top w:val="nil"/>
              <w:left w:val="single" w:sz="8" w:space="0" w:color="auto"/>
              <w:bottom w:val="single" w:sz="8" w:space="0" w:color="000000"/>
              <w:right w:val="double" w:sz="6" w:space="0" w:color="auto"/>
            </w:tcBorders>
            <w:vAlign w:val="center"/>
            <w:hideMark/>
          </w:tcPr>
          <w:p w:rsidR="00EC3126" w:rsidRPr="00EC3126" w:rsidRDefault="00EC3126" w:rsidP="00EC3126">
            <w:pPr>
              <w:widowControl/>
              <w:jc w:val="left"/>
              <w:rPr>
                <w:rFonts w:cs="宋体" w:hint="eastAsia"/>
                <w:color w:val="000000"/>
                <w:kern w:val="0"/>
                <w:szCs w:val="21"/>
              </w:rPr>
            </w:pPr>
          </w:p>
        </w:tc>
      </w:tr>
      <w:tr w:rsidR="00EC3126" w:rsidRPr="00EC3126" w:rsidTr="00EC3126">
        <w:trPr>
          <w:trHeight w:val="439"/>
        </w:trPr>
        <w:tc>
          <w:tcPr>
            <w:tcW w:w="1583" w:type="dxa"/>
            <w:vMerge/>
            <w:tcBorders>
              <w:left w:val="double" w:sz="6" w:space="0" w:color="auto"/>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 w:val="22"/>
              </w:rPr>
            </w:pPr>
          </w:p>
        </w:tc>
        <w:tc>
          <w:tcPr>
            <w:tcW w:w="2126" w:type="dxa"/>
            <w:vMerge/>
            <w:tcBorders>
              <w:top w:val="nil"/>
              <w:left w:val="single" w:sz="8" w:space="0" w:color="auto"/>
              <w:bottom w:val="single" w:sz="8"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公司战略与风险管理</w:t>
            </w:r>
            <w:r w:rsidRPr="00EC3126">
              <w:rPr>
                <w:rFonts w:cs="宋体"/>
                <w:color w:val="000000"/>
                <w:kern w:val="0"/>
                <w:szCs w:val="21"/>
              </w:rPr>
              <w:t xml:space="preserve">  </w:t>
            </w:r>
            <w:r>
              <w:rPr>
                <w:rFonts w:ascii="宋体" w:hAnsi="宋体" w:cs="宋体" w:hint="eastAsia"/>
                <w:color w:val="000000"/>
                <w:kern w:val="0"/>
                <w:szCs w:val="21"/>
              </w:rPr>
              <w:t>待定</w:t>
            </w:r>
            <w:r w:rsidRPr="00EC3126">
              <w:rPr>
                <w:rFonts w:ascii="宋体" w:hAnsi="宋体" w:cs="宋体" w:hint="eastAsia"/>
                <w:color w:val="000000"/>
                <w:kern w:val="0"/>
                <w:szCs w:val="21"/>
              </w:rPr>
              <w:t>授课</w:t>
            </w:r>
          </w:p>
        </w:tc>
        <w:tc>
          <w:tcPr>
            <w:tcW w:w="2268" w:type="dxa"/>
            <w:vMerge/>
            <w:tcBorders>
              <w:top w:val="nil"/>
              <w:left w:val="single" w:sz="8" w:space="0" w:color="auto"/>
              <w:bottom w:val="single" w:sz="8" w:space="0" w:color="000000"/>
              <w:right w:val="double" w:sz="6" w:space="0" w:color="auto"/>
            </w:tcBorders>
            <w:vAlign w:val="center"/>
            <w:hideMark/>
          </w:tcPr>
          <w:p w:rsidR="00EC3126" w:rsidRPr="00EC3126" w:rsidRDefault="00EC3126" w:rsidP="00EC3126">
            <w:pPr>
              <w:widowControl/>
              <w:jc w:val="left"/>
              <w:rPr>
                <w:rFonts w:cs="宋体" w:hint="eastAsia"/>
                <w:color w:val="000000"/>
                <w:kern w:val="0"/>
                <w:szCs w:val="21"/>
              </w:rPr>
            </w:pPr>
          </w:p>
        </w:tc>
      </w:tr>
      <w:tr w:rsidR="00EC3126" w:rsidRPr="00EC3126" w:rsidTr="00E379FF">
        <w:trPr>
          <w:trHeight w:val="515"/>
        </w:trPr>
        <w:tc>
          <w:tcPr>
            <w:tcW w:w="1583" w:type="dxa"/>
            <w:vMerge w:val="restart"/>
            <w:tcBorders>
              <w:top w:val="nil"/>
              <w:left w:val="double" w:sz="6" w:space="0" w:color="auto"/>
              <w:bottom w:val="double" w:sz="6" w:space="0" w:color="000000"/>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冲刺突破阶段</w:t>
            </w:r>
          </w:p>
        </w:tc>
        <w:tc>
          <w:tcPr>
            <w:tcW w:w="2126"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专题模块突破</w:t>
            </w:r>
          </w:p>
        </w:tc>
        <w:tc>
          <w:tcPr>
            <w:tcW w:w="3402" w:type="dxa"/>
            <w:tcBorders>
              <w:top w:val="nil"/>
              <w:left w:val="nil"/>
              <w:bottom w:val="single" w:sz="8" w:space="0" w:color="auto"/>
              <w:right w:val="single" w:sz="8" w:space="0" w:color="auto"/>
            </w:tcBorders>
            <w:shd w:val="clear" w:color="auto" w:fill="auto"/>
            <w:hideMark/>
          </w:tcPr>
          <w:p w:rsidR="00EC3126" w:rsidRPr="00EC3126" w:rsidRDefault="00EC3126" w:rsidP="00EC3126">
            <w:pPr>
              <w:widowControl/>
              <w:jc w:val="left"/>
              <w:rPr>
                <w:rFonts w:cs="宋体" w:hint="eastAsia"/>
                <w:color w:val="000000"/>
                <w:kern w:val="0"/>
                <w:szCs w:val="21"/>
              </w:rPr>
            </w:pPr>
          </w:p>
        </w:tc>
        <w:tc>
          <w:tcPr>
            <w:tcW w:w="2268" w:type="dxa"/>
            <w:tcBorders>
              <w:top w:val="nil"/>
              <w:left w:val="nil"/>
              <w:bottom w:val="single" w:sz="8" w:space="0" w:color="auto"/>
              <w:right w:val="double" w:sz="6" w:space="0" w:color="auto"/>
            </w:tcBorders>
            <w:shd w:val="clear" w:color="auto" w:fill="auto"/>
            <w:hideMark/>
          </w:tcPr>
          <w:p w:rsidR="00EC3126" w:rsidRPr="00EC3126" w:rsidRDefault="00EC3126" w:rsidP="00917818">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5</w:t>
            </w:r>
            <w:r w:rsidRPr="00EC3126">
              <w:rPr>
                <w:rFonts w:ascii="宋体" w:hAnsi="宋体" w:cs="宋体" w:hint="eastAsia"/>
                <w:color w:val="000000"/>
                <w:kern w:val="0"/>
                <w:szCs w:val="21"/>
              </w:rPr>
              <w:t>年</w:t>
            </w:r>
            <w:r w:rsidRPr="00EC3126">
              <w:rPr>
                <w:rFonts w:cs="宋体"/>
                <w:color w:val="000000"/>
                <w:kern w:val="0"/>
                <w:szCs w:val="21"/>
              </w:rPr>
              <w:t>7-</w:t>
            </w:r>
            <w:r w:rsidRPr="00EC3126">
              <w:rPr>
                <w:rFonts w:ascii="宋体" w:hAnsi="宋体" w:cs="宋体" w:hint="eastAsia"/>
                <w:color w:val="000000"/>
                <w:kern w:val="0"/>
                <w:szCs w:val="21"/>
              </w:rPr>
              <w:t>月中旬</w:t>
            </w:r>
          </w:p>
        </w:tc>
      </w:tr>
      <w:tr w:rsidR="00EC3126" w:rsidRPr="00EC3126" w:rsidTr="00E379FF">
        <w:trPr>
          <w:trHeight w:val="496"/>
        </w:trPr>
        <w:tc>
          <w:tcPr>
            <w:tcW w:w="1583" w:type="dxa"/>
            <w:vMerge/>
            <w:tcBorders>
              <w:top w:val="nil"/>
              <w:left w:val="double" w:sz="6" w:space="0" w:color="auto"/>
              <w:bottom w:val="double" w:sz="6" w:space="0" w:color="000000"/>
              <w:right w:val="single" w:sz="8" w:space="0" w:color="auto"/>
            </w:tcBorders>
            <w:vAlign w:val="center"/>
            <w:hideMark/>
          </w:tcPr>
          <w:p w:rsidR="00EC3126" w:rsidRPr="00EC3126" w:rsidRDefault="00EC3126" w:rsidP="00EC3126">
            <w:pPr>
              <w:widowControl/>
              <w:jc w:val="left"/>
              <w:rPr>
                <w:rFonts w:ascii="宋体" w:hAnsi="宋体" w:cs="宋体"/>
                <w:color w:val="000000"/>
                <w:kern w:val="0"/>
                <w:szCs w:val="21"/>
              </w:rPr>
            </w:pPr>
          </w:p>
        </w:tc>
        <w:tc>
          <w:tcPr>
            <w:tcW w:w="2126" w:type="dxa"/>
            <w:tcBorders>
              <w:top w:val="nil"/>
              <w:left w:val="nil"/>
              <w:bottom w:val="double" w:sz="6" w:space="0" w:color="auto"/>
              <w:right w:val="single" w:sz="8" w:space="0" w:color="auto"/>
            </w:tcBorders>
            <w:shd w:val="clear" w:color="auto" w:fill="auto"/>
            <w:hideMark/>
          </w:tcPr>
          <w:p w:rsidR="00EC3126" w:rsidRPr="00EC3126" w:rsidRDefault="00EC3126" w:rsidP="00EC3126">
            <w:pPr>
              <w:widowControl/>
              <w:jc w:val="left"/>
              <w:rPr>
                <w:rFonts w:ascii="宋体" w:hAnsi="宋体" w:cs="宋体"/>
                <w:color w:val="000000"/>
                <w:kern w:val="0"/>
                <w:szCs w:val="21"/>
              </w:rPr>
            </w:pPr>
            <w:r w:rsidRPr="00EC3126">
              <w:rPr>
                <w:rFonts w:ascii="宋体" w:hAnsi="宋体" w:cs="宋体" w:hint="eastAsia"/>
                <w:color w:val="000000"/>
                <w:kern w:val="0"/>
                <w:szCs w:val="21"/>
              </w:rPr>
              <w:t>模拟考试练习分析</w:t>
            </w:r>
          </w:p>
        </w:tc>
        <w:tc>
          <w:tcPr>
            <w:tcW w:w="3402" w:type="dxa"/>
            <w:tcBorders>
              <w:top w:val="nil"/>
              <w:left w:val="nil"/>
              <w:bottom w:val="double" w:sz="6" w:space="0" w:color="auto"/>
              <w:right w:val="single" w:sz="8" w:space="0" w:color="auto"/>
            </w:tcBorders>
            <w:shd w:val="clear" w:color="auto" w:fill="auto"/>
            <w:hideMark/>
          </w:tcPr>
          <w:p w:rsidR="00EC3126" w:rsidRPr="00EC3126" w:rsidRDefault="00EC3126" w:rsidP="00EC3126">
            <w:pPr>
              <w:widowControl/>
              <w:jc w:val="left"/>
              <w:rPr>
                <w:rFonts w:cs="宋体" w:hint="eastAsia"/>
                <w:color w:val="000000"/>
                <w:kern w:val="0"/>
                <w:szCs w:val="21"/>
              </w:rPr>
            </w:pPr>
          </w:p>
        </w:tc>
        <w:tc>
          <w:tcPr>
            <w:tcW w:w="2268" w:type="dxa"/>
            <w:tcBorders>
              <w:top w:val="nil"/>
              <w:left w:val="nil"/>
              <w:bottom w:val="double" w:sz="6" w:space="0" w:color="auto"/>
              <w:right w:val="double" w:sz="6" w:space="0" w:color="auto"/>
            </w:tcBorders>
            <w:shd w:val="clear" w:color="auto" w:fill="auto"/>
            <w:hideMark/>
          </w:tcPr>
          <w:p w:rsidR="00EC3126" w:rsidRPr="00EC3126" w:rsidRDefault="00EC3126" w:rsidP="00764DBB">
            <w:pPr>
              <w:widowControl/>
              <w:jc w:val="left"/>
              <w:rPr>
                <w:rFonts w:cs="宋体" w:hint="eastAsia"/>
                <w:color w:val="000000"/>
                <w:kern w:val="0"/>
                <w:szCs w:val="21"/>
              </w:rPr>
            </w:pPr>
            <w:r w:rsidRPr="00EC3126">
              <w:rPr>
                <w:rFonts w:cs="宋体"/>
                <w:color w:val="000000"/>
                <w:kern w:val="0"/>
                <w:szCs w:val="21"/>
              </w:rPr>
              <w:t>201</w:t>
            </w:r>
            <w:r w:rsidR="00917818">
              <w:rPr>
                <w:rFonts w:cs="宋体" w:hint="eastAsia"/>
                <w:color w:val="000000"/>
                <w:kern w:val="0"/>
                <w:szCs w:val="21"/>
              </w:rPr>
              <w:t>5</w:t>
            </w:r>
            <w:r w:rsidRPr="00EC3126">
              <w:rPr>
                <w:rFonts w:ascii="宋体" w:hAnsi="宋体" w:cs="宋体" w:hint="eastAsia"/>
                <w:color w:val="000000"/>
                <w:kern w:val="0"/>
                <w:szCs w:val="21"/>
              </w:rPr>
              <w:t>年</w:t>
            </w:r>
            <w:r>
              <w:rPr>
                <w:rFonts w:cs="宋体" w:hint="eastAsia"/>
                <w:color w:val="000000"/>
                <w:kern w:val="0"/>
                <w:szCs w:val="21"/>
              </w:rPr>
              <w:t>8</w:t>
            </w:r>
            <w:r w:rsidRPr="00EC3126">
              <w:rPr>
                <w:rFonts w:ascii="宋体" w:hAnsi="宋体" w:cs="宋体" w:hint="eastAsia"/>
                <w:color w:val="000000"/>
                <w:kern w:val="0"/>
                <w:szCs w:val="21"/>
              </w:rPr>
              <w:t>月</w:t>
            </w:r>
            <w:r w:rsidRPr="00EC3126">
              <w:rPr>
                <w:rFonts w:cs="宋体"/>
                <w:color w:val="000000"/>
                <w:kern w:val="0"/>
                <w:szCs w:val="21"/>
              </w:rPr>
              <w:t>-</w:t>
            </w:r>
            <w:r>
              <w:rPr>
                <w:rFonts w:cs="宋体" w:hint="eastAsia"/>
                <w:color w:val="000000"/>
                <w:kern w:val="0"/>
                <w:szCs w:val="21"/>
              </w:rPr>
              <w:t>9</w:t>
            </w:r>
            <w:r w:rsidRPr="00EC3126">
              <w:rPr>
                <w:rFonts w:ascii="宋体" w:hAnsi="宋体" w:cs="宋体" w:hint="eastAsia"/>
                <w:color w:val="000000"/>
                <w:kern w:val="0"/>
                <w:szCs w:val="21"/>
              </w:rPr>
              <w:t>月</w:t>
            </w:r>
          </w:p>
        </w:tc>
      </w:tr>
    </w:tbl>
    <w:p w:rsidR="00EC3126" w:rsidRDefault="002A4B8C" w:rsidP="00DD2D3D">
      <w:pPr>
        <w:rPr>
          <w:rFonts w:hint="eastAsia"/>
        </w:rPr>
      </w:pPr>
      <w:r>
        <w:rPr>
          <w:rFonts w:hint="eastAsia"/>
        </w:rPr>
        <w:t>预科筑基阶段课表：</w:t>
      </w:r>
    </w:p>
    <w:tbl>
      <w:tblPr>
        <w:tblStyle w:val="a9"/>
        <w:tblW w:w="0" w:type="auto"/>
        <w:tblLook w:val="04A0"/>
      </w:tblPr>
      <w:tblGrid>
        <w:gridCol w:w="1231"/>
        <w:gridCol w:w="1232"/>
        <w:gridCol w:w="1232"/>
        <w:gridCol w:w="1232"/>
        <w:gridCol w:w="1418"/>
        <w:gridCol w:w="1276"/>
        <w:gridCol w:w="851"/>
        <w:gridCol w:w="1275"/>
      </w:tblGrid>
      <w:tr w:rsidR="002A4B8C" w:rsidTr="002A4B8C">
        <w:tc>
          <w:tcPr>
            <w:tcW w:w="1231" w:type="dxa"/>
          </w:tcPr>
          <w:p w:rsidR="002A4B8C" w:rsidRDefault="002A4B8C" w:rsidP="00DD2D3D">
            <w:pPr>
              <w:rPr>
                <w:rFonts w:hint="eastAsia"/>
              </w:rPr>
            </w:pPr>
          </w:p>
        </w:tc>
        <w:tc>
          <w:tcPr>
            <w:tcW w:w="1232" w:type="dxa"/>
          </w:tcPr>
          <w:p w:rsidR="002A4B8C" w:rsidRDefault="002A4B8C" w:rsidP="00DD2D3D">
            <w:pPr>
              <w:rPr>
                <w:rFonts w:hint="eastAsia"/>
              </w:rPr>
            </w:pPr>
            <w:r>
              <w:rPr>
                <w:rFonts w:hint="eastAsia"/>
              </w:rPr>
              <w:t>周一</w:t>
            </w:r>
          </w:p>
        </w:tc>
        <w:tc>
          <w:tcPr>
            <w:tcW w:w="1232" w:type="dxa"/>
          </w:tcPr>
          <w:p w:rsidR="002A4B8C" w:rsidRDefault="002A4B8C" w:rsidP="00DD2D3D">
            <w:pPr>
              <w:rPr>
                <w:rFonts w:hint="eastAsia"/>
              </w:rPr>
            </w:pPr>
            <w:r>
              <w:rPr>
                <w:rFonts w:hint="eastAsia"/>
              </w:rPr>
              <w:t>周二</w:t>
            </w:r>
          </w:p>
        </w:tc>
        <w:tc>
          <w:tcPr>
            <w:tcW w:w="1232" w:type="dxa"/>
          </w:tcPr>
          <w:p w:rsidR="002A4B8C" w:rsidRDefault="002A4B8C" w:rsidP="00DD2D3D">
            <w:pPr>
              <w:rPr>
                <w:rFonts w:hint="eastAsia"/>
              </w:rPr>
            </w:pPr>
            <w:r>
              <w:rPr>
                <w:rFonts w:hint="eastAsia"/>
              </w:rPr>
              <w:t>周三</w:t>
            </w:r>
          </w:p>
        </w:tc>
        <w:tc>
          <w:tcPr>
            <w:tcW w:w="1418" w:type="dxa"/>
          </w:tcPr>
          <w:p w:rsidR="002A4B8C" w:rsidRDefault="002A4B8C" w:rsidP="00DD2D3D">
            <w:pPr>
              <w:rPr>
                <w:rFonts w:hint="eastAsia"/>
              </w:rPr>
            </w:pPr>
            <w:r>
              <w:rPr>
                <w:rFonts w:hint="eastAsia"/>
              </w:rPr>
              <w:t>周四</w:t>
            </w:r>
          </w:p>
        </w:tc>
        <w:tc>
          <w:tcPr>
            <w:tcW w:w="1276" w:type="dxa"/>
          </w:tcPr>
          <w:p w:rsidR="002A4B8C" w:rsidRDefault="002A4B8C" w:rsidP="00DD2D3D">
            <w:pPr>
              <w:rPr>
                <w:rFonts w:hint="eastAsia"/>
              </w:rPr>
            </w:pPr>
            <w:r>
              <w:rPr>
                <w:rFonts w:hint="eastAsia"/>
              </w:rPr>
              <w:t>周五</w:t>
            </w:r>
          </w:p>
        </w:tc>
        <w:tc>
          <w:tcPr>
            <w:tcW w:w="851" w:type="dxa"/>
          </w:tcPr>
          <w:p w:rsidR="002A4B8C" w:rsidRDefault="002A4B8C" w:rsidP="00DD2D3D">
            <w:pPr>
              <w:rPr>
                <w:rFonts w:hint="eastAsia"/>
              </w:rPr>
            </w:pPr>
            <w:r>
              <w:rPr>
                <w:rFonts w:hint="eastAsia"/>
              </w:rPr>
              <w:t>周六</w:t>
            </w:r>
          </w:p>
        </w:tc>
        <w:tc>
          <w:tcPr>
            <w:tcW w:w="1275" w:type="dxa"/>
          </w:tcPr>
          <w:p w:rsidR="002A4B8C" w:rsidRDefault="002A4B8C" w:rsidP="00DD2D3D">
            <w:pPr>
              <w:rPr>
                <w:rFonts w:hint="eastAsia"/>
              </w:rPr>
            </w:pPr>
            <w:r>
              <w:rPr>
                <w:rFonts w:hint="eastAsia"/>
              </w:rPr>
              <w:t>周日</w:t>
            </w:r>
          </w:p>
        </w:tc>
      </w:tr>
      <w:tr w:rsidR="002A4B8C" w:rsidTr="002A4B8C">
        <w:tc>
          <w:tcPr>
            <w:tcW w:w="1231" w:type="dxa"/>
          </w:tcPr>
          <w:p w:rsidR="002A4B8C" w:rsidRDefault="002A4B8C" w:rsidP="00DD2D3D">
            <w:pPr>
              <w:rPr>
                <w:rFonts w:hint="eastAsia"/>
              </w:rPr>
            </w:pPr>
            <w:r>
              <w:rPr>
                <w:rFonts w:hint="eastAsia"/>
              </w:rPr>
              <w:t>上午</w:t>
            </w:r>
          </w:p>
        </w:tc>
        <w:tc>
          <w:tcPr>
            <w:tcW w:w="1232" w:type="dxa"/>
          </w:tcPr>
          <w:p w:rsidR="002A4B8C" w:rsidRDefault="002A4B8C" w:rsidP="00DD2D3D">
            <w:pPr>
              <w:rPr>
                <w:rFonts w:hint="eastAsia"/>
              </w:rPr>
            </w:pPr>
            <w:r>
              <w:rPr>
                <w:rFonts w:hint="eastAsia"/>
              </w:rPr>
              <w:t>基础会计</w:t>
            </w:r>
          </w:p>
        </w:tc>
        <w:tc>
          <w:tcPr>
            <w:tcW w:w="1232" w:type="dxa"/>
          </w:tcPr>
          <w:p w:rsidR="002A4B8C" w:rsidRDefault="002A4B8C" w:rsidP="00DD2D3D">
            <w:pPr>
              <w:rPr>
                <w:rFonts w:hint="eastAsia"/>
              </w:rPr>
            </w:pPr>
            <w:r>
              <w:rPr>
                <w:rFonts w:hint="eastAsia"/>
              </w:rPr>
              <w:t>财管基础</w:t>
            </w:r>
          </w:p>
        </w:tc>
        <w:tc>
          <w:tcPr>
            <w:tcW w:w="1232" w:type="dxa"/>
          </w:tcPr>
          <w:p w:rsidR="002A4B8C" w:rsidRDefault="002A4B8C" w:rsidP="00DD2D3D">
            <w:pPr>
              <w:rPr>
                <w:rFonts w:hint="eastAsia"/>
              </w:rPr>
            </w:pPr>
            <w:r>
              <w:rPr>
                <w:rFonts w:hint="eastAsia"/>
              </w:rPr>
              <w:t>基础会计</w:t>
            </w:r>
          </w:p>
        </w:tc>
        <w:tc>
          <w:tcPr>
            <w:tcW w:w="1418" w:type="dxa"/>
          </w:tcPr>
          <w:p w:rsidR="002A4B8C" w:rsidRDefault="002A4B8C" w:rsidP="002A4B8C">
            <w:pPr>
              <w:rPr>
                <w:rFonts w:hint="eastAsia"/>
              </w:rPr>
            </w:pPr>
            <w:r>
              <w:rPr>
                <w:rFonts w:hint="eastAsia"/>
              </w:rPr>
              <w:t>税法</w:t>
            </w:r>
          </w:p>
        </w:tc>
        <w:tc>
          <w:tcPr>
            <w:tcW w:w="1276" w:type="dxa"/>
          </w:tcPr>
          <w:p w:rsidR="002A4B8C" w:rsidRDefault="002A4B8C" w:rsidP="00822F66">
            <w:pPr>
              <w:rPr>
                <w:rFonts w:hint="eastAsia"/>
              </w:rPr>
            </w:pPr>
            <w:r>
              <w:rPr>
                <w:rFonts w:hint="eastAsia"/>
              </w:rPr>
              <w:t>审计基础</w:t>
            </w:r>
          </w:p>
        </w:tc>
        <w:tc>
          <w:tcPr>
            <w:tcW w:w="851" w:type="dxa"/>
          </w:tcPr>
          <w:p w:rsidR="002A4B8C" w:rsidRDefault="002A4B8C" w:rsidP="00DD2D3D">
            <w:pPr>
              <w:rPr>
                <w:rFonts w:hint="eastAsia"/>
              </w:rPr>
            </w:pPr>
          </w:p>
        </w:tc>
        <w:tc>
          <w:tcPr>
            <w:tcW w:w="1275" w:type="dxa"/>
          </w:tcPr>
          <w:p w:rsidR="002A4B8C" w:rsidRDefault="002A4B8C" w:rsidP="00DD2D3D">
            <w:pPr>
              <w:rPr>
                <w:rFonts w:hint="eastAsia"/>
              </w:rPr>
            </w:pPr>
          </w:p>
        </w:tc>
      </w:tr>
      <w:tr w:rsidR="002A4B8C" w:rsidTr="002A4B8C">
        <w:tc>
          <w:tcPr>
            <w:tcW w:w="1231" w:type="dxa"/>
          </w:tcPr>
          <w:p w:rsidR="002A4B8C" w:rsidRDefault="002A4B8C" w:rsidP="00DD2D3D">
            <w:pPr>
              <w:rPr>
                <w:rFonts w:hint="eastAsia"/>
              </w:rPr>
            </w:pPr>
            <w:r>
              <w:rPr>
                <w:rFonts w:hint="eastAsia"/>
              </w:rPr>
              <w:t>下午</w:t>
            </w:r>
          </w:p>
        </w:tc>
        <w:tc>
          <w:tcPr>
            <w:tcW w:w="1232" w:type="dxa"/>
          </w:tcPr>
          <w:p w:rsidR="002A4B8C" w:rsidRDefault="002A4B8C" w:rsidP="00DD2D3D">
            <w:pPr>
              <w:rPr>
                <w:rFonts w:hint="eastAsia"/>
              </w:rPr>
            </w:pPr>
            <w:r>
              <w:rPr>
                <w:rFonts w:hint="eastAsia"/>
              </w:rPr>
              <w:t>基础会计</w:t>
            </w:r>
          </w:p>
        </w:tc>
        <w:tc>
          <w:tcPr>
            <w:tcW w:w="1232" w:type="dxa"/>
          </w:tcPr>
          <w:p w:rsidR="002A4B8C" w:rsidRDefault="002A4B8C" w:rsidP="00DD2D3D">
            <w:pPr>
              <w:rPr>
                <w:rFonts w:hint="eastAsia"/>
              </w:rPr>
            </w:pPr>
            <w:r>
              <w:rPr>
                <w:rFonts w:hint="eastAsia"/>
              </w:rPr>
              <w:t>财管基础</w:t>
            </w:r>
          </w:p>
        </w:tc>
        <w:tc>
          <w:tcPr>
            <w:tcW w:w="1232" w:type="dxa"/>
          </w:tcPr>
          <w:p w:rsidR="002A4B8C" w:rsidRDefault="002A4B8C" w:rsidP="00DD2D3D">
            <w:pPr>
              <w:rPr>
                <w:rFonts w:hint="eastAsia"/>
              </w:rPr>
            </w:pPr>
          </w:p>
        </w:tc>
        <w:tc>
          <w:tcPr>
            <w:tcW w:w="1418" w:type="dxa"/>
          </w:tcPr>
          <w:p w:rsidR="002A4B8C" w:rsidRDefault="002A4B8C" w:rsidP="00822F66">
            <w:pPr>
              <w:rPr>
                <w:rFonts w:hint="eastAsia"/>
              </w:rPr>
            </w:pPr>
            <w:r>
              <w:rPr>
                <w:rFonts w:hint="eastAsia"/>
              </w:rPr>
              <w:t>经济法基础</w:t>
            </w:r>
          </w:p>
        </w:tc>
        <w:tc>
          <w:tcPr>
            <w:tcW w:w="1276" w:type="dxa"/>
          </w:tcPr>
          <w:p w:rsidR="002A4B8C" w:rsidRDefault="002A4B8C" w:rsidP="00822F66">
            <w:pPr>
              <w:rPr>
                <w:rFonts w:hint="eastAsia"/>
              </w:rPr>
            </w:pPr>
            <w:r>
              <w:rPr>
                <w:rFonts w:hint="eastAsia"/>
              </w:rPr>
              <w:t>审计基础</w:t>
            </w:r>
          </w:p>
        </w:tc>
        <w:tc>
          <w:tcPr>
            <w:tcW w:w="851" w:type="dxa"/>
          </w:tcPr>
          <w:p w:rsidR="002A4B8C" w:rsidRDefault="002A4B8C" w:rsidP="00DD2D3D">
            <w:pPr>
              <w:rPr>
                <w:rFonts w:hint="eastAsia"/>
              </w:rPr>
            </w:pPr>
          </w:p>
        </w:tc>
        <w:tc>
          <w:tcPr>
            <w:tcW w:w="1275" w:type="dxa"/>
          </w:tcPr>
          <w:p w:rsidR="002A4B8C" w:rsidRDefault="002A4B8C" w:rsidP="00DD2D3D">
            <w:pPr>
              <w:rPr>
                <w:rFonts w:hint="eastAsia"/>
              </w:rPr>
            </w:pPr>
          </w:p>
        </w:tc>
      </w:tr>
    </w:tbl>
    <w:p w:rsidR="008E53F6" w:rsidRDefault="008E53F6" w:rsidP="008E53F6">
      <w:pPr>
        <w:rPr>
          <w:rFonts w:ascii="微软雅黑" w:eastAsia="微软雅黑" w:hAnsi="微软雅黑"/>
          <w:szCs w:val="44"/>
        </w:rPr>
      </w:pPr>
      <w:r>
        <w:rPr>
          <w:rFonts w:ascii="微软雅黑" w:eastAsia="微软雅黑" w:hAnsi="微软雅黑" w:hint="eastAsia"/>
          <w:szCs w:val="44"/>
        </w:rPr>
        <w:t>虹口校区讲师介绍：</w:t>
      </w:r>
    </w:p>
    <w:p w:rsidR="008E53F6" w:rsidRDefault="008E53F6" w:rsidP="008E53F6">
      <w:pPr>
        <w:widowControl/>
        <w:spacing w:line="360" w:lineRule="atLeast"/>
        <w:rPr>
          <w:rFonts w:ascii="Arial" w:hAnsi="Arial" w:cs="Arial"/>
          <w:b/>
          <w:bCs/>
          <w:color w:val="222222"/>
          <w:kern w:val="0"/>
          <w:sz w:val="18"/>
          <w:szCs w:val="18"/>
        </w:rPr>
      </w:pPr>
    </w:p>
    <w:p w:rsidR="008E53F6" w:rsidRDefault="008E53F6" w:rsidP="008E53F6">
      <w:pPr>
        <w:tabs>
          <w:tab w:val="left" w:pos="1665"/>
        </w:tabs>
        <w:rPr>
          <w:rFonts w:hint="eastAsia"/>
          <w:b/>
        </w:rPr>
      </w:pPr>
      <w:r>
        <w:rPr>
          <w:rFonts w:hint="eastAsia"/>
          <w:b/>
        </w:rPr>
        <w:t>会计</w:t>
      </w:r>
      <w:r>
        <w:rPr>
          <w:rFonts w:hint="eastAsia"/>
          <w:b/>
        </w:rPr>
        <w:t>--</w:t>
      </w:r>
      <w:r>
        <w:rPr>
          <w:rFonts w:hint="eastAsia"/>
          <w:b/>
        </w:rPr>
        <w:t>王老师</w:t>
      </w:r>
    </w:p>
    <w:p w:rsidR="008E53F6" w:rsidRDefault="008E53F6" w:rsidP="008E53F6">
      <w:pPr>
        <w:tabs>
          <w:tab w:val="left" w:pos="1665"/>
        </w:tabs>
        <w:rPr>
          <w:rFonts w:ascii="Arial" w:hAnsi="Arial" w:cs="Arial"/>
          <w:sz w:val="18"/>
          <w:szCs w:val="18"/>
        </w:rPr>
      </w:pPr>
      <w:r>
        <w:rPr>
          <w:rFonts w:ascii="Arial" w:hAnsi="Arial" w:cs="Arial"/>
          <w:sz w:val="18"/>
          <w:szCs w:val="18"/>
        </w:rPr>
        <w:t>原高校会计专业教师</w:t>
      </w:r>
      <w:r>
        <w:rPr>
          <w:rFonts w:ascii="Arial" w:hAnsi="Arial" w:cs="Arial"/>
          <w:sz w:val="18"/>
          <w:szCs w:val="18"/>
        </w:rPr>
        <w:t>,93</w:t>
      </w:r>
      <w:r>
        <w:rPr>
          <w:rFonts w:ascii="Arial" w:hAnsi="Arial" w:cs="Arial"/>
          <w:sz w:val="18"/>
          <w:szCs w:val="18"/>
        </w:rPr>
        <w:t>年考试后取得注册会计师资格。连年从事注册会计师培训至今有</w:t>
      </w:r>
      <w:r>
        <w:rPr>
          <w:rFonts w:ascii="Arial" w:hAnsi="Arial" w:cs="Arial"/>
          <w:sz w:val="18"/>
          <w:szCs w:val="18"/>
        </w:rPr>
        <w:t>16</w:t>
      </w:r>
      <w:r>
        <w:rPr>
          <w:rFonts w:ascii="Arial" w:hAnsi="Arial" w:cs="Arial"/>
          <w:sz w:val="18"/>
          <w:szCs w:val="18"/>
        </w:rPr>
        <w:t>年、会计职称考前培训</w:t>
      </w:r>
      <w:r>
        <w:rPr>
          <w:rFonts w:ascii="Arial" w:hAnsi="Arial" w:cs="Arial"/>
          <w:sz w:val="18"/>
          <w:szCs w:val="18"/>
        </w:rPr>
        <w:t>21</w:t>
      </w:r>
      <w:r>
        <w:rPr>
          <w:rFonts w:ascii="Arial" w:hAnsi="Arial" w:cs="Arial"/>
          <w:sz w:val="18"/>
          <w:szCs w:val="18"/>
        </w:rPr>
        <w:t>年。曾任吉林省注册会计师协会讲师团成员</w:t>
      </w:r>
      <w:r>
        <w:rPr>
          <w:rFonts w:ascii="Arial" w:hAnsi="Arial" w:cs="Arial"/>
          <w:sz w:val="18"/>
          <w:szCs w:val="18"/>
        </w:rPr>
        <w:t>,</w:t>
      </w:r>
      <w:r>
        <w:rPr>
          <w:rFonts w:ascii="Arial" w:hAnsi="Arial" w:cs="Arial"/>
          <w:sz w:val="18"/>
          <w:szCs w:val="18"/>
        </w:rPr>
        <w:t>为注册会计师协会注会考前培训《会计》科目主讲教师</w:t>
      </w:r>
      <w:r>
        <w:rPr>
          <w:rFonts w:ascii="Arial" w:hAnsi="Arial" w:cs="Arial"/>
          <w:sz w:val="18"/>
          <w:szCs w:val="18"/>
        </w:rPr>
        <w:t>,</w:t>
      </w:r>
      <w:r>
        <w:rPr>
          <w:rFonts w:ascii="Arial" w:hAnsi="Arial" w:cs="Arial"/>
          <w:sz w:val="18"/>
          <w:szCs w:val="18"/>
        </w:rPr>
        <w:t>及吉林省执业注册会计师后续教育的主讲教师。多年来积累了丰富的注册会计师、会计职称考试指导经验</w:t>
      </w:r>
      <w:r>
        <w:rPr>
          <w:rFonts w:ascii="Arial" w:hAnsi="Arial" w:cs="Arial"/>
          <w:sz w:val="18"/>
          <w:szCs w:val="18"/>
        </w:rPr>
        <w:t>,</w:t>
      </w:r>
      <w:r>
        <w:rPr>
          <w:rFonts w:ascii="Arial" w:hAnsi="Arial" w:cs="Arial"/>
          <w:sz w:val="18"/>
          <w:szCs w:val="18"/>
        </w:rPr>
        <w:t>考点讲授准确清楚。独特的讲课方法和历年来优异的考试通过率</w:t>
      </w:r>
      <w:r>
        <w:rPr>
          <w:rFonts w:ascii="Arial" w:hAnsi="Arial" w:cs="Arial"/>
          <w:sz w:val="18"/>
          <w:szCs w:val="18"/>
        </w:rPr>
        <w:t>,</w:t>
      </w:r>
      <w:r>
        <w:rPr>
          <w:rFonts w:ascii="Arial" w:hAnsi="Arial" w:cs="Arial"/>
          <w:sz w:val="18"/>
          <w:szCs w:val="18"/>
        </w:rPr>
        <w:t>深受众多考生的好评。</w:t>
      </w:r>
      <w:r>
        <w:rPr>
          <w:rFonts w:ascii="Arial" w:hAnsi="Arial" w:cs="Arial"/>
          <w:sz w:val="18"/>
          <w:szCs w:val="18"/>
        </w:rPr>
        <w:t> </w:t>
      </w:r>
      <w:r>
        <w:rPr>
          <w:rFonts w:ascii="Arial" w:hAnsi="Arial" w:cs="Arial"/>
          <w:sz w:val="18"/>
          <w:szCs w:val="18"/>
        </w:rPr>
        <w:t>近年来在北京为新东方、中财等多家大型教育机构主讲注册会计师《会计》课</w:t>
      </w:r>
      <w:r>
        <w:rPr>
          <w:rFonts w:ascii="Arial" w:hAnsi="Arial" w:cs="Arial"/>
          <w:sz w:val="18"/>
          <w:szCs w:val="18"/>
        </w:rPr>
        <w:t>,</w:t>
      </w:r>
      <w:r>
        <w:rPr>
          <w:rFonts w:ascii="Arial" w:hAnsi="Arial" w:cs="Arial"/>
          <w:sz w:val="18"/>
          <w:szCs w:val="18"/>
        </w:rPr>
        <w:t>多年来为中石油、沈铁等多家大型企业主讲会计准则培训。</w:t>
      </w:r>
    </w:p>
    <w:p w:rsidR="008E53F6" w:rsidRDefault="008E53F6" w:rsidP="008E53F6">
      <w:pPr>
        <w:rPr>
          <w:rFonts w:ascii="Times New Roman" w:hAnsi="Times New Roman"/>
          <w:b/>
          <w:szCs w:val="24"/>
        </w:rPr>
      </w:pPr>
    </w:p>
    <w:p w:rsidR="008E53F6" w:rsidRDefault="008E53F6" w:rsidP="008E53F6">
      <w:pPr>
        <w:rPr>
          <w:rFonts w:ascii="Times New Roman" w:hAnsi="Times New Roman"/>
          <w:b/>
          <w:szCs w:val="24"/>
        </w:rPr>
      </w:pPr>
      <w:r>
        <w:rPr>
          <w:rFonts w:ascii="Times New Roman" w:hAnsi="Times New Roman" w:hint="eastAsia"/>
          <w:b/>
          <w:szCs w:val="24"/>
        </w:rPr>
        <w:t>税法</w:t>
      </w:r>
      <w:r>
        <w:rPr>
          <w:rFonts w:ascii="Times New Roman" w:hAnsi="Times New Roman" w:hint="eastAsia"/>
          <w:b/>
          <w:szCs w:val="24"/>
        </w:rPr>
        <w:t>--</w:t>
      </w:r>
      <w:r>
        <w:rPr>
          <w:rFonts w:ascii="Times New Roman" w:hAnsi="Times New Roman"/>
          <w:b/>
          <w:szCs w:val="24"/>
        </w:rPr>
        <w:t>张老师</w:t>
      </w:r>
    </w:p>
    <w:p w:rsidR="008E53F6" w:rsidRDefault="008E53F6" w:rsidP="008E53F6">
      <w:pPr>
        <w:widowControl/>
        <w:shd w:val="clear" w:color="auto" w:fill="FFFFFF"/>
        <w:spacing w:line="360" w:lineRule="atLeast"/>
        <w:ind w:firstLineChars="196" w:firstLine="353"/>
        <w:rPr>
          <w:rFonts w:ascii="宋体" w:hAnsi="宋体" w:cs="宋体"/>
          <w:kern w:val="0"/>
          <w:sz w:val="18"/>
          <w:szCs w:val="18"/>
        </w:rPr>
      </w:pPr>
      <w:r>
        <w:rPr>
          <w:rFonts w:ascii="宋体" w:hAnsi="宋体" w:cs="宋体" w:hint="eastAsia"/>
          <w:kern w:val="0"/>
          <w:sz w:val="18"/>
          <w:szCs w:val="18"/>
        </w:rPr>
        <w:lastRenderedPageBreak/>
        <w:t>注册会计师，注册税务师，毕业于复旦大学。“天生的讲师”，张老师上课极具感染力，授课激情四射，凭借深厚的财务税务工作经验，把税法课程讲解的透彻清晰，重点突出；多年的考试研究，准确的把握考试命题趋势，押题精准。</w:t>
      </w:r>
    </w:p>
    <w:p w:rsidR="008E53F6" w:rsidRDefault="008E53F6" w:rsidP="008E53F6">
      <w:pPr>
        <w:rPr>
          <w:rFonts w:ascii="Arial" w:hAnsi="Arial" w:cs="Arial"/>
          <w:sz w:val="18"/>
          <w:szCs w:val="18"/>
        </w:rPr>
      </w:pPr>
      <w:r>
        <w:rPr>
          <w:rFonts w:ascii="宋体" w:hAnsi="宋体" w:cs="宋体" w:hint="eastAsia"/>
          <w:kern w:val="0"/>
          <w:sz w:val="18"/>
          <w:szCs w:val="18"/>
        </w:rPr>
        <w:t>张老师最经常说：</w:t>
      </w:r>
      <w:r>
        <w:rPr>
          <w:rFonts w:ascii="宋体" w:hAnsi="宋体" w:cs="宋体" w:hint="eastAsia"/>
          <w:b/>
          <w:color w:val="0000FF"/>
          <w:kern w:val="0"/>
          <w:sz w:val="18"/>
          <w:szCs w:val="18"/>
        </w:rPr>
        <w:t>“我带的税法科目学员，只要跟着我好好学，不合格没天理”</w:t>
      </w:r>
      <w:r>
        <w:rPr>
          <w:rFonts w:ascii="宋体" w:hAnsi="宋体" w:cs="宋体" w:hint="eastAsia"/>
          <w:kern w:val="0"/>
          <w:sz w:val="18"/>
          <w:szCs w:val="18"/>
        </w:rPr>
        <w:t>。事实上张老师多年带班合格率65%以上。</w:t>
      </w:r>
    </w:p>
    <w:p w:rsidR="008E53F6" w:rsidRDefault="008E53F6" w:rsidP="008E53F6">
      <w:pPr>
        <w:rPr>
          <w:rFonts w:ascii="Times New Roman" w:hAnsi="Times New Roman"/>
          <w:b/>
          <w:szCs w:val="24"/>
        </w:rPr>
      </w:pPr>
    </w:p>
    <w:p w:rsidR="008E53F6" w:rsidRPr="009122BC" w:rsidRDefault="008E53F6" w:rsidP="008E53F6">
      <w:pPr>
        <w:spacing w:line="560" w:lineRule="exact"/>
        <w:rPr>
          <w:rFonts w:ascii="微软雅黑" w:eastAsia="微软雅黑" w:hAnsi="微软雅黑"/>
          <w:szCs w:val="21"/>
        </w:rPr>
      </w:pPr>
      <w:r w:rsidRPr="009122BC">
        <w:rPr>
          <w:rFonts w:ascii="微软雅黑" w:eastAsia="微软雅黑" w:hAnsi="微软雅黑" w:hint="eastAsia"/>
          <w:b/>
          <w:szCs w:val="21"/>
        </w:rPr>
        <w:t>经济法--齐老师</w:t>
      </w:r>
    </w:p>
    <w:p w:rsidR="008E53F6" w:rsidRPr="009122BC" w:rsidRDefault="008E53F6" w:rsidP="008E53F6">
      <w:pPr>
        <w:rPr>
          <w:rFonts w:ascii="Arial" w:hAnsi="Arial" w:cs="Arial"/>
          <w:sz w:val="18"/>
          <w:szCs w:val="18"/>
        </w:rPr>
      </w:pPr>
      <w:r w:rsidRPr="009122BC">
        <w:rPr>
          <w:rFonts w:ascii="Arial" w:hAnsi="Arial" w:cs="Arial" w:hint="eastAsia"/>
          <w:sz w:val="18"/>
          <w:szCs w:val="18"/>
        </w:rPr>
        <w:t>上海财经大学法律金融学博士，华东政法大学经济法学博士后，高顿注册会计师经济法学科教研总监，出版《经济法故事会》、《融资融券交易监管法律制度研究》、《注册会计师</w:t>
      </w:r>
      <w:r w:rsidRPr="009122BC">
        <w:rPr>
          <w:rFonts w:ascii="Arial" w:hAnsi="Arial" w:cs="Arial" w:hint="eastAsia"/>
          <w:sz w:val="18"/>
          <w:szCs w:val="18"/>
        </w:rPr>
        <w:t>--</w:t>
      </w:r>
      <w:r w:rsidRPr="009122BC">
        <w:rPr>
          <w:rFonts w:ascii="Arial" w:hAnsi="Arial" w:cs="Arial" w:hint="eastAsia"/>
          <w:sz w:val="18"/>
          <w:szCs w:val="18"/>
        </w:rPr>
        <w:t>经济法核心法条口袋书》、《中级职称</w:t>
      </w:r>
      <w:r w:rsidRPr="009122BC">
        <w:rPr>
          <w:rFonts w:ascii="Arial" w:hAnsi="Arial" w:cs="Arial" w:hint="eastAsia"/>
          <w:sz w:val="18"/>
          <w:szCs w:val="18"/>
        </w:rPr>
        <w:t>-</w:t>
      </w:r>
      <w:r w:rsidRPr="009122BC">
        <w:rPr>
          <w:rFonts w:ascii="Arial" w:hAnsi="Arial" w:cs="Arial" w:hint="eastAsia"/>
          <w:sz w:val="18"/>
          <w:szCs w:val="18"/>
        </w:rPr>
        <w:t>经济法核心法条口袋书》等学术和教学著作。齐老师讲课重点明确，案例丰富，把枯燥的经济法科目演绎的精彩纷呈。</w:t>
      </w:r>
    </w:p>
    <w:p w:rsidR="008E53F6" w:rsidRPr="00836EF6" w:rsidRDefault="008E53F6" w:rsidP="008E53F6">
      <w:pPr>
        <w:rPr>
          <w:rFonts w:ascii="Arial" w:hAnsi="Arial" w:cs="Arial"/>
          <w:sz w:val="18"/>
          <w:szCs w:val="18"/>
        </w:rPr>
      </w:pPr>
    </w:p>
    <w:p w:rsidR="002A4B8C" w:rsidRPr="00EC3126" w:rsidRDefault="002A4B8C" w:rsidP="00DD2D3D">
      <w:pPr>
        <w:rPr>
          <w:rFonts w:hint="eastAsia"/>
        </w:rPr>
      </w:pPr>
    </w:p>
    <w:sectPr w:rsidR="002A4B8C" w:rsidRPr="00EC3126" w:rsidSect="00496ADD">
      <w:headerReference w:type="even" r:id="rId7"/>
      <w:headerReference w:type="default" r:id="rId8"/>
      <w:footerReference w:type="default" r:id="rId9"/>
      <w:headerReference w:type="first" r:id="rId10"/>
      <w:pgSz w:w="11906" w:h="16838"/>
      <w:pgMar w:top="1402" w:right="1133" w:bottom="1091" w:left="1134" w:header="851" w:footer="6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18" w:rsidRDefault="000B3218" w:rsidP="00AD0F7E">
      <w:pPr>
        <w:rPr>
          <w:rFonts w:hint="eastAsia"/>
        </w:rPr>
      </w:pPr>
      <w:r>
        <w:separator/>
      </w:r>
    </w:p>
  </w:endnote>
  <w:endnote w:type="continuationSeparator" w:id="0">
    <w:p w:rsidR="000B3218" w:rsidRDefault="000B3218" w:rsidP="00AD0F7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4E" w:rsidRPr="003E454E" w:rsidRDefault="008A0A2D" w:rsidP="003E454E">
    <w:pPr>
      <w:pStyle w:val="a4"/>
      <w:pBdr>
        <w:top w:val="single" w:sz="4" w:space="1" w:color="A5A5A5"/>
      </w:pBdr>
      <w:jc w:val="both"/>
      <w:rPr>
        <w:rFonts w:hint="eastAsia"/>
        <w:color w:val="0070C0"/>
      </w:rPr>
    </w:pPr>
    <w:r>
      <w:rPr>
        <w:rFonts w:hint="eastAsia"/>
        <w:noProof/>
        <w:color w:val="0070C0"/>
      </w:rPr>
      <w:pict>
        <v:shapetype id="_x0000_t202" coordsize="21600,21600" o:spt="202" path="m,l,21600r21600,l21600,xe">
          <v:stroke joinstyle="miter"/>
          <v:path gradientshapeok="t" o:connecttype="rect"/>
        </v:shapetype>
        <v:shape id="_x0000_s2077" type="#_x0000_t202" style="position:absolute;left:0;text-align:left;margin-left:441pt;margin-top:.9pt;width:41.3pt;height:18.25pt;z-index:251661824" filled="f" stroked="f">
          <v:textbox style="mso-next-textbox:#_x0000_s2077" inset=",0,,0">
            <w:txbxContent>
              <w:p w:rsidR="003E454E" w:rsidRPr="001F4DCC" w:rsidRDefault="003E454E" w:rsidP="003E454E">
                <w:pPr>
                  <w:jc w:val="center"/>
                  <w:rPr>
                    <w:rFonts w:hint="eastAsia"/>
                    <w:color w:val="4F81BD"/>
                  </w:rPr>
                </w:pPr>
                <w:r>
                  <w:rPr>
                    <w:rFonts w:hint="eastAsia"/>
                  </w:rPr>
                  <w:t>-</w:t>
                </w:r>
                <w:fldSimple w:instr=" PAGE   \* MERGEFORMAT ">
                  <w:r w:rsidR="008C4201" w:rsidRPr="008C4201">
                    <w:rPr>
                      <w:rFonts w:hint="eastAsia"/>
                      <w:noProof/>
                      <w:lang w:val="zh-CN"/>
                    </w:rPr>
                    <w:t>1</w:t>
                  </w:r>
                </w:fldSimple>
                <w:r>
                  <w:rPr>
                    <w:rFonts w:hint="eastAsia"/>
                  </w:rPr>
                  <w:t>-</w:t>
                </w:r>
              </w:p>
            </w:txbxContent>
          </v:textbox>
        </v:shape>
      </w:pict>
    </w:r>
    <w:r w:rsidR="003E454E" w:rsidRPr="000279C4">
      <w:rPr>
        <w:rFonts w:hint="eastAsia"/>
        <w:noProof/>
        <w:color w:val="0070C0"/>
      </w:rPr>
      <w:t>学员专属社区：</w:t>
    </w:r>
    <w:r w:rsidR="003E454E" w:rsidRPr="000279C4">
      <w:rPr>
        <w:rFonts w:hint="eastAsia"/>
        <w:noProof/>
        <w:color w:val="0070C0"/>
      </w:rPr>
      <w:t xml:space="preserve">cpabbs.gaodun.cn       </w:t>
    </w:r>
    <w:r w:rsidR="003E454E" w:rsidRPr="000279C4">
      <w:rPr>
        <w:rFonts w:hint="eastAsia"/>
        <w:noProof/>
        <w:color w:val="0070C0"/>
      </w:rPr>
      <w:t>答疑邮箱：</w:t>
    </w:r>
    <w:r w:rsidR="003E454E" w:rsidRPr="000279C4">
      <w:rPr>
        <w:rFonts w:hint="eastAsia"/>
        <w:noProof/>
        <w:color w:val="0070C0"/>
      </w:rPr>
      <w:t xml:space="preserve">cpa@gaodun.cn    </w:t>
    </w:r>
    <w:r w:rsidR="003E454E">
      <w:rPr>
        <w:rFonts w:hint="eastAsia"/>
        <w:noProof/>
        <w:color w:val="0070C0"/>
      </w:rPr>
      <w:t xml:space="preserve">  </w:t>
    </w:r>
    <w:r w:rsidR="003E454E" w:rsidRPr="000279C4">
      <w:rPr>
        <w:rFonts w:hint="eastAsia"/>
        <w:noProof/>
        <w:color w:val="0070C0"/>
      </w:rPr>
      <w:t xml:space="preserve">  </w:t>
    </w:r>
    <w:r w:rsidR="003E454E" w:rsidRPr="000279C4">
      <w:rPr>
        <w:rFonts w:hint="eastAsia"/>
        <w:noProof/>
        <w:color w:val="0070C0"/>
      </w:rPr>
      <w:t>学习服务：</w:t>
    </w:r>
    <w:r w:rsidR="003E454E" w:rsidRPr="000279C4">
      <w:rPr>
        <w:rFonts w:hint="eastAsia"/>
        <w:noProof/>
        <w:color w:val="0070C0"/>
      </w:rPr>
      <w:t>021-61992125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18" w:rsidRDefault="000B3218" w:rsidP="00AD0F7E">
      <w:pPr>
        <w:rPr>
          <w:rFonts w:hint="eastAsia"/>
        </w:rPr>
      </w:pPr>
      <w:r>
        <w:separator/>
      </w:r>
    </w:p>
  </w:footnote>
  <w:footnote w:type="continuationSeparator" w:id="0">
    <w:p w:rsidR="000B3218" w:rsidRDefault="000B3218" w:rsidP="00AD0F7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A9" w:rsidRDefault="008A0A2D">
    <w:pPr>
      <w:pStyle w:val="a3"/>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407" o:spid="_x0000_s2074" type="#_x0000_t75" style="position:absolute;left:0;text-align:left;margin-left:0;margin-top:0;width:354.6pt;height:159.3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0" w:rsidRDefault="008A0A2D">
    <w:pPr>
      <w:pStyle w:val="a3"/>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408" o:spid="_x0000_s2075" type="#_x0000_t75" style="position:absolute;left:0;text-align:left;margin-left:0;margin-top:0;width:354.6pt;height:159.3pt;z-index:-251656704;mso-position-horizontal:center;mso-position-horizontal-relative:margin;mso-position-vertical:center;mso-position-vertical-relative:margin" o:allowincell="f">
          <v:imagedata r:id="rId1" o:title="logo" gain="19661f" blacklevel="22938f"/>
          <w10:wrap anchorx="margin" anchory="margin"/>
        </v:shape>
      </w:pict>
    </w:r>
    <w:r>
      <w:rPr>
        <w:rFonts w:hint="eastAsia"/>
        <w:noProof/>
      </w:rPr>
      <w:pict>
        <v:shapetype id="_x0000_t202" coordsize="21600,21600" o:spt="202" path="m,l,21600r21600,l21600,xe">
          <v:stroke joinstyle="miter"/>
          <v:path gradientshapeok="t" o:connecttype="rect"/>
        </v:shapetype>
        <v:shape id="_x0000_s2051" type="#_x0000_t202" style="position:absolute;left:0;text-align:left;margin-left:324pt;margin-top:-8.05pt;width:179.7pt;height:40.5pt;z-index:251655680;mso-width-relative:margin;mso-height-relative:margin" filled="f" stroked="f" strokecolor="white">
          <v:textbox>
            <w:txbxContent>
              <w:p w:rsidR="005F53A0" w:rsidRPr="00636ECD" w:rsidRDefault="005F53A0" w:rsidP="00AD0F7E">
                <w:pPr>
                  <w:jc w:val="center"/>
                  <w:rPr>
                    <w:rFonts w:hint="eastAsia"/>
                    <w:sz w:val="24"/>
                    <w:szCs w:val="24"/>
                  </w:rPr>
                </w:pPr>
                <w:r>
                  <w:rPr>
                    <w:rFonts w:ascii="黑体" w:eastAsia="黑体" w:hint="eastAsia"/>
                    <w:sz w:val="24"/>
                    <w:szCs w:val="24"/>
                  </w:rPr>
                  <w:t>全心致力于注册会计师</w:t>
                </w:r>
                <w:r w:rsidRPr="00636ECD">
                  <w:rPr>
                    <w:rFonts w:ascii="黑体" w:eastAsia="黑体" w:hint="eastAsia"/>
                    <w:sz w:val="24"/>
                    <w:szCs w:val="24"/>
                  </w:rPr>
                  <w:t>教育</w:t>
                </w:r>
                <w:r w:rsidRPr="00636ECD">
                  <w:rPr>
                    <w:sz w:val="24"/>
                    <w:szCs w:val="24"/>
                  </w:rPr>
                  <w:br/>
                </w:r>
                <w:r w:rsidRPr="005C6B6D">
                  <w:rPr>
                    <w:rFonts w:hint="eastAsia"/>
                    <w:szCs w:val="21"/>
                  </w:rPr>
                  <w:t>高顿财经</w:t>
                </w:r>
                <w:r w:rsidRPr="005C6B6D">
                  <w:rPr>
                    <w:rFonts w:hint="eastAsia"/>
                    <w:szCs w:val="21"/>
                  </w:rPr>
                  <w:t>CPA</w:t>
                </w:r>
                <w:r w:rsidRPr="005C6B6D">
                  <w:rPr>
                    <w:rFonts w:hint="eastAsia"/>
                    <w:szCs w:val="21"/>
                  </w:rPr>
                  <w:t>：</w:t>
                </w:r>
                <w:r w:rsidRPr="005C6B6D">
                  <w:rPr>
                    <w:rFonts w:ascii="Arial Unicode MS" w:eastAsia="Arial Unicode MS" w:hAnsi="Arial Unicode MS" w:cs="Arial Unicode MS" w:hint="eastAsia"/>
                    <w:szCs w:val="21"/>
                  </w:rPr>
                  <w:t>cpa.gaodun.cn</w:t>
                </w:r>
              </w:p>
            </w:txbxContent>
          </v:textbox>
        </v:shape>
      </w:pict>
    </w:r>
    <w:r w:rsidR="00420311">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-244475</wp:posOffset>
          </wp:positionV>
          <wp:extent cx="1562100" cy="695325"/>
          <wp:effectExtent l="0" t="0" r="0" b="0"/>
          <wp:wrapNone/>
          <wp:docPr id="24" name="图片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2"/>
                  <a:srcRect/>
                  <a:stretch>
                    <a:fillRect/>
                  </a:stretch>
                </pic:blipFill>
                <pic:spPr bwMode="auto">
                  <a:xfrm>
                    <a:off x="0" y="0"/>
                    <a:ext cx="1562100" cy="695325"/>
                  </a:xfrm>
                  <a:prstGeom prst="rect">
                    <a:avLst/>
                  </a:prstGeom>
                  <a:noFill/>
                  <a:ln w="9525">
                    <a:noFill/>
                    <a:miter lim="800000"/>
                    <a:headEnd/>
                    <a:tailEnd/>
                  </a:ln>
                </pic:spPr>
              </pic:pic>
            </a:graphicData>
          </a:graphic>
        </wp:anchor>
      </w:drawing>
    </w:r>
  </w:p>
  <w:p w:rsidR="005F53A0" w:rsidRDefault="005F53A0">
    <w:pPr>
      <w:pStyle w:val="a3"/>
      <w:rPr>
        <w:rFonts w:hint="eastAsia"/>
      </w:rPr>
    </w:pPr>
  </w:p>
  <w:p w:rsidR="005F53A0" w:rsidRDefault="005F53A0">
    <w:pPr>
      <w:pStyle w:val="a3"/>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A9" w:rsidRDefault="008A0A2D">
    <w:pPr>
      <w:pStyle w:val="a3"/>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406" o:spid="_x0000_s2073" type="#_x0000_t75" style="position:absolute;left:0;text-align:left;margin-left:0;margin-top:0;width:354.6pt;height:159.3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68E"/>
    <w:multiLevelType w:val="hybridMultilevel"/>
    <w:tmpl w:val="95044960"/>
    <w:lvl w:ilvl="0" w:tplc="0B621F4E">
      <w:start w:val="1"/>
      <w:numFmt w:val="bullet"/>
      <w:lvlText w:val=""/>
      <w:lvlJc w:val="left"/>
      <w:pPr>
        <w:tabs>
          <w:tab w:val="num" w:pos="779"/>
        </w:tabs>
        <w:ind w:left="779" w:hanging="420"/>
      </w:pPr>
      <w:rPr>
        <w:rFonts w:ascii="Symbol" w:hAnsi="Symbol" w:hint="default"/>
        <w:color w:val="auto"/>
      </w:rPr>
    </w:lvl>
    <w:lvl w:ilvl="1" w:tplc="04090003" w:tentative="1">
      <w:start w:val="1"/>
      <w:numFmt w:val="bullet"/>
      <w:lvlText w:val=""/>
      <w:lvlJc w:val="left"/>
      <w:pPr>
        <w:tabs>
          <w:tab w:val="num" w:pos="1199"/>
        </w:tabs>
        <w:ind w:left="1199" w:hanging="420"/>
      </w:pPr>
      <w:rPr>
        <w:rFonts w:ascii="Wingdings" w:hAnsi="Wingdings" w:hint="default"/>
      </w:rPr>
    </w:lvl>
    <w:lvl w:ilvl="2" w:tplc="04090005"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3" w:tentative="1">
      <w:start w:val="1"/>
      <w:numFmt w:val="bullet"/>
      <w:lvlText w:val=""/>
      <w:lvlJc w:val="left"/>
      <w:pPr>
        <w:tabs>
          <w:tab w:val="num" w:pos="2459"/>
        </w:tabs>
        <w:ind w:left="2459" w:hanging="420"/>
      </w:pPr>
      <w:rPr>
        <w:rFonts w:ascii="Wingdings" w:hAnsi="Wingdings" w:hint="default"/>
      </w:rPr>
    </w:lvl>
    <w:lvl w:ilvl="5" w:tplc="04090005"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3" w:tentative="1">
      <w:start w:val="1"/>
      <w:numFmt w:val="bullet"/>
      <w:lvlText w:val=""/>
      <w:lvlJc w:val="left"/>
      <w:pPr>
        <w:tabs>
          <w:tab w:val="num" w:pos="3719"/>
        </w:tabs>
        <w:ind w:left="3719" w:hanging="420"/>
      </w:pPr>
      <w:rPr>
        <w:rFonts w:ascii="Wingdings" w:hAnsi="Wingdings" w:hint="default"/>
      </w:rPr>
    </w:lvl>
    <w:lvl w:ilvl="8" w:tplc="04090005" w:tentative="1">
      <w:start w:val="1"/>
      <w:numFmt w:val="bullet"/>
      <w:lvlText w:val=""/>
      <w:lvlJc w:val="left"/>
      <w:pPr>
        <w:tabs>
          <w:tab w:val="num" w:pos="4139"/>
        </w:tabs>
        <w:ind w:left="4139" w:hanging="420"/>
      </w:pPr>
      <w:rPr>
        <w:rFonts w:ascii="Wingdings" w:hAnsi="Wingdings" w:hint="default"/>
      </w:rPr>
    </w:lvl>
  </w:abstractNum>
  <w:abstractNum w:abstractNumId="1">
    <w:nsid w:val="0A9D57A8"/>
    <w:multiLevelType w:val="hybridMultilevel"/>
    <w:tmpl w:val="F4983228"/>
    <w:lvl w:ilvl="0" w:tplc="36D4D264">
      <w:start w:val="1"/>
      <w:numFmt w:val="decimalEnclosedCircle"/>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0CC91A0C"/>
    <w:multiLevelType w:val="hybridMultilevel"/>
    <w:tmpl w:val="6FE2A876"/>
    <w:lvl w:ilvl="0" w:tplc="1548C2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825966"/>
    <w:multiLevelType w:val="hybridMultilevel"/>
    <w:tmpl w:val="CD98CCDA"/>
    <w:lvl w:ilvl="0" w:tplc="94F0548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D013D6"/>
    <w:multiLevelType w:val="hybridMultilevel"/>
    <w:tmpl w:val="3336051E"/>
    <w:lvl w:ilvl="0" w:tplc="7510505C">
      <w:start w:val="1"/>
      <w:numFmt w:val="japaneseCounting"/>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3CC28A4"/>
    <w:multiLevelType w:val="hybridMultilevel"/>
    <w:tmpl w:val="BEC0729A"/>
    <w:lvl w:ilvl="0" w:tplc="5E846AD4">
      <w:numFmt w:val="bullet"/>
      <w:lvlText w:val="-"/>
      <w:lvlJc w:val="left"/>
      <w:pPr>
        <w:ind w:left="720" w:hanging="360"/>
      </w:pPr>
      <w:rPr>
        <w:rFonts w:ascii="Calibri" w:eastAsia="宋体" w:hAnsi="Calibri" w:cs="Times New Roman"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4117D66"/>
    <w:multiLevelType w:val="hybridMultilevel"/>
    <w:tmpl w:val="EC066A26"/>
    <w:lvl w:ilvl="0" w:tplc="1AEE97F4">
      <w:start w:val="6"/>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445502C"/>
    <w:multiLevelType w:val="hybridMultilevel"/>
    <w:tmpl w:val="0D109492"/>
    <w:lvl w:ilvl="0" w:tplc="500E97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4C2AE2"/>
    <w:multiLevelType w:val="hybridMultilevel"/>
    <w:tmpl w:val="2B0EFB94"/>
    <w:lvl w:ilvl="0" w:tplc="A830D260">
      <w:start w:val="2"/>
      <w:numFmt w:val="japaneseCounting"/>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6387951"/>
    <w:multiLevelType w:val="hybridMultilevel"/>
    <w:tmpl w:val="E70E8AFE"/>
    <w:lvl w:ilvl="0" w:tplc="347029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4825A6"/>
    <w:multiLevelType w:val="hybridMultilevel"/>
    <w:tmpl w:val="5D04CB28"/>
    <w:lvl w:ilvl="0" w:tplc="4640743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130493F"/>
    <w:multiLevelType w:val="hybridMultilevel"/>
    <w:tmpl w:val="A5308D94"/>
    <w:lvl w:ilvl="0" w:tplc="9C32DA4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1861A91"/>
    <w:multiLevelType w:val="hybridMultilevel"/>
    <w:tmpl w:val="C9E2678A"/>
    <w:lvl w:ilvl="0" w:tplc="0409000B">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96D4962"/>
    <w:multiLevelType w:val="hybridMultilevel"/>
    <w:tmpl w:val="7F50996A"/>
    <w:lvl w:ilvl="0" w:tplc="3DCC1582">
      <w:start w:val="1"/>
      <w:numFmt w:val="japaneseCounting"/>
      <w:lvlText w:val="%1、"/>
      <w:lvlJc w:val="left"/>
      <w:pPr>
        <w:ind w:left="1307" w:hanging="450"/>
      </w:pPr>
      <w:rPr>
        <w:rFonts w:hint="default"/>
      </w:rPr>
    </w:lvl>
    <w:lvl w:ilvl="1" w:tplc="04090019" w:tentative="1">
      <w:start w:val="1"/>
      <w:numFmt w:val="lowerLetter"/>
      <w:lvlText w:val="%2)"/>
      <w:lvlJc w:val="left"/>
      <w:pPr>
        <w:ind w:left="1697" w:hanging="420"/>
      </w:pPr>
    </w:lvl>
    <w:lvl w:ilvl="2" w:tplc="0409001B" w:tentative="1">
      <w:start w:val="1"/>
      <w:numFmt w:val="lowerRoman"/>
      <w:lvlText w:val="%3."/>
      <w:lvlJc w:val="right"/>
      <w:pPr>
        <w:ind w:left="2117" w:hanging="420"/>
      </w:pPr>
    </w:lvl>
    <w:lvl w:ilvl="3" w:tplc="0409000F" w:tentative="1">
      <w:start w:val="1"/>
      <w:numFmt w:val="decimal"/>
      <w:lvlText w:val="%4."/>
      <w:lvlJc w:val="left"/>
      <w:pPr>
        <w:ind w:left="2537" w:hanging="420"/>
      </w:pPr>
    </w:lvl>
    <w:lvl w:ilvl="4" w:tplc="04090019" w:tentative="1">
      <w:start w:val="1"/>
      <w:numFmt w:val="lowerLetter"/>
      <w:lvlText w:val="%5)"/>
      <w:lvlJc w:val="left"/>
      <w:pPr>
        <w:ind w:left="2957" w:hanging="420"/>
      </w:pPr>
    </w:lvl>
    <w:lvl w:ilvl="5" w:tplc="0409001B" w:tentative="1">
      <w:start w:val="1"/>
      <w:numFmt w:val="lowerRoman"/>
      <w:lvlText w:val="%6."/>
      <w:lvlJc w:val="right"/>
      <w:pPr>
        <w:ind w:left="3377" w:hanging="420"/>
      </w:pPr>
    </w:lvl>
    <w:lvl w:ilvl="6" w:tplc="0409000F" w:tentative="1">
      <w:start w:val="1"/>
      <w:numFmt w:val="decimal"/>
      <w:lvlText w:val="%7."/>
      <w:lvlJc w:val="left"/>
      <w:pPr>
        <w:ind w:left="3797" w:hanging="420"/>
      </w:pPr>
    </w:lvl>
    <w:lvl w:ilvl="7" w:tplc="04090019" w:tentative="1">
      <w:start w:val="1"/>
      <w:numFmt w:val="lowerLetter"/>
      <w:lvlText w:val="%8)"/>
      <w:lvlJc w:val="left"/>
      <w:pPr>
        <w:ind w:left="4217" w:hanging="420"/>
      </w:pPr>
    </w:lvl>
    <w:lvl w:ilvl="8" w:tplc="0409001B" w:tentative="1">
      <w:start w:val="1"/>
      <w:numFmt w:val="lowerRoman"/>
      <w:lvlText w:val="%9."/>
      <w:lvlJc w:val="right"/>
      <w:pPr>
        <w:ind w:left="4637" w:hanging="420"/>
      </w:pPr>
    </w:lvl>
  </w:abstractNum>
  <w:abstractNum w:abstractNumId="14">
    <w:nsid w:val="3DE40845"/>
    <w:multiLevelType w:val="hybridMultilevel"/>
    <w:tmpl w:val="B994FA86"/>
    <w:lvl w:ilvl="0" w:tplc="0B621F4E">
      <w:start w:val="1"/>
      <w:numFmt w:val="bullet"/>
      <w:lvlText w:val=""/>
      <w:lvlJc w:val="left"/>
      <w:pPr>
        <w:tabs>
          <w:tab w:val="num" w:pos="779"/>
        </w:tabs>
        <w:ind w:left="779" w:hanging="420"/>
      </w:pPr>
      <w:rPr>
        <w:rFonts w:ascii="Symbol" w:hAnsi="Symbol" w:hint="default"/>
        <w:color w:val="auto"/>
      </w:rPr>
    </w:lvl>
    <w:lvl w:ilvl="1" w:tplc="04090003" w:tentative="1">
      <w:start w:val="1"/>
      <w:numFmt w:val="bullet"/>
      <w:lvlText w:val=""/>
      <w:lvlJc w:val="left"/>
      <w:pPr>
        <w:tabs>
          <w:tab w:val="num" w:pos="1199"/>
        </w:tabs>
        <w:ind w:left="1199" w:hanging="420"/>
      </w:pPr>
      <w:rPr>
        <w:rFonts w:ascii="Wingdings" w:hAnsi="Wingdings" w:hint="default"/>
      </w:rPr>
    </w:lvl>
    <w:lvl w:ilvl="2" w:tplc="04090005"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3" w:tentative="1">
      <w:start w:val="1"/>
      <w:numFmt w:val="bullet"/>
      <w:lvlText w:val=""/>
      <w:lvlJc w:val="left"/>
      <w:pPr>
        <w:tabs>
          <w:tab w:val="num" w:pos="2459"/>
        </w:tabs>
        <w:ind w:left="2459" w:hanging="420"/>
      </w:pPr>
      <w:rPr>
        <w:rFonts w:ascii="Wingdings" w:hAnsi="Wingdings" w:hint="default"/>
      </w:rPr>
    </w:lvl>
    <w:lvl w:ilvl="5" w:tplc="04090005"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3" w:tentative="1">
      <w:start w:val="1"/>
      <w:numFmt w:val="bullet"/>
      <w:lvlText w:val=""/>
      <w:lvlJc w:val="left"/>
      <w:pPr>
        <w:tabs>
          <w:tab w:val="num" w:pos="3719"/>
        </w:tabs>
        <w:ind w:left="3719" w:hanging="420"/>
      </w:pPr>
      <w:rPr>
        <w:rFonts w:ascii="Wingdings" w:hAnsi="Wingdings" w:hint="default"/>
      </w:rPr>
    </w:lvl>
    <w:lvl w:ilvl="8" w:tplc="04090005" w:tentative="1">
      <w:start w:val="1"/>
      <w:numFmt w:val="bullet"/>
      <w:lvlText w:val=""/>
      <w:lvlJc w:val="left"/>
      <w:pPr>
        <w:tabs>
          <w:tab w:val="num" w:pos="4139"/>
        </w:tabs>
        <w:ind w:left="4139" w:hanging="420"/>
      </w:pPr>
      <w:rPr>
        <w:rFonts w:ascii="Wingdings" w:hAnsi="Wingdings" w:hint="default"/>
      </w:rPr>
    </w:lvl>
  </w:abstractNum>
  <w:abstractNum w:abstractNumId="15">
    <w:nsid w:val="3FAA151A"/>
    <w:multiLevelType w:val="multilevel"/>
    <w:tmpl w:val="6E64908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40442CC3"/>
    <w:multiLevelType w:val="hybridMultilevel"/>
    <w:tmpl w:val="57CA7352"/>
    <w:lvl w:ilvl="0" w:tplc="9C804BB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
    <w:nsid w:val="417C766B"/>
    <w:multiLevelType w:val="hybridMultilevel"/>
    <w:tmpl w:val="3902510A"/>
    <w:lvl w:ilvl="0" w:tplc="9698E5D2">
      <w:numFmt w:val="bullet"/>
      <w:lvlText w:val="-"/>
      <w:lvlJc w:val="left"/>
      <w:pPr>
        <w:ind w:left="360" w:hanging="360"/>
      </w:pPr>
      <w:rPr>
        <w:rFonts w:ascii="Calibri" w:eastAsia="宋体" w:hAnsi="Calibri"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84B54D2"/>
    <w:multiLevelType w:val="hybridMultilevel"/>
    <w:tmpl w:val="029EEAA6"/>
    <w:lvl w:ilvl="0" w:tplc="B530938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1F5C0E"/>
    <w:multiLevelType w:val="hybridMultilevel"/>
    <w:tmpl w:val="DC8A1876"/>
    <w:lvl w:ilvl="0" w:tplc="6890F790">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6B34779D"/>
    <w:multiLevelType w:val="hybridMultilevel"/>
    <w:tmpl w:val="50D80558"/>
    <w:lvl w:ilvl="0" w:tplc="977ACB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F822AE3"/>
    <w:multiLevelType w:val="hybridMultilevel"/>
    <w:tmpl w:val="A23416A4"/>
    <w:lvl w:ilvl="0" w:tplc="32F8D4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8F0BC2"/>
    <w:multiLevelType w:val="hybridMultilevel"/>
    <w:tmpl w:val="6E649084"/>
    <w:lvl w:ilvl="0" w:tplc="0B621F4E">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5451E3D"/>
    <w:multiLevelType w:val="hybridMultilevel"/>
    <w:tmpl w:val="0510B48E"/>
    <w:lvl w:ilvl="0" w:tplc="AE6E2E64">
      <w:start w:val="1"/>
      <w:numFmt w:val="ideograph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443E6F"/>
    <w:multiLevelType w:val="hybridMultilevel"/>
    <w:tmpl w:val="718ECC52"/>
    <w:lvl w:ilvl="0" w:tplc="ADEA8A20">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7"/>
  </w:num>
  <w:num w:numId="2">
    <w:abstractNumId w:val="5"/>
  </w:num>
  <w:num w:numId="3">
    <w:abstractNumId w:val="22"/>
  </w:num>
  <w:num w:numId="4">
    <w:abstractNumId w:val="15"/>
  </w:num>
  <w:num w:numId="5">
    <w:abstractNumId w:val="12"/>
  </w:num>
  <w:num w:numId="6">
    <w:abstractNumId w:val="21"/>
  </w:num>
  <w:num w:numId="7">
    <w:abstractNumId w:val="3"/>
  </w:num>
  <w:num w:numId="8">
    <w:abstractNumId w:val="0"/>
  </w:num>
  <w:num w:numId="9">
    <w:abstractNumId w:val="14"/>
  </w:num>
  <w:num w:numId="10">
    <w:abstractNumId w:val="19"/>
  </w:num>
  <w:num w:numId="11">
    <w:abstractNumId w:val="24"/>
  </w:num>
  <w:num w:numId="12">
    <w:abstractNumId w:val="16"/>
  </w:num>
  <w:num w:numId="13">
    <w:abstractNumId w:val="13"/>
  </w:num>
  <w:num w:numId="14">
    <w:abstractNumId w:val="1"/>
  </w:num>
  <w:num w:numId="15">
    <w:abstractNumId w:val="10"/>
  </w:num>
  <w:num w:numId="16">
    <w:abstractNumId w:val="9"/>
  </w:num>
  <w:num w:numId="17">
    <w:abstractNumId w:val="8"/>
  </w:num>
  <w:num w:numId="18">
    <w:abstractNumId w:val="6"/>
  </w:num>
  <w:num w:numId="19">
    <w:abstractNumId w:val="4"/>
  </w:num>
  <w:num w:numId="20">
    <w:abstractNumId w:val="7"/>
  </w:num>
  <w:num w:numId="21">
    <w:abstractNumId w:val="23"/>
  </w:num>
  <w:num w:numId="22">
    <w:abstractNumId w:val="2"/>
  </w:num>
  <w:num w:numId="23">
    <w:abstractNumId w:val="20"/>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9698">
      <o:colormenu v:ext="edit" fillcolor="none [1302]"/>
    </o:shapedefaults>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F7E"/>
    <w:rsid w:val="00001201"/>
    <w:rsid w:val="00017B00"/>
    <w:rsid w:val="000250DA"/>
    <w:rsid w:val="000262EB"/>
    <w:rsid w:val="00044888"/>
    <w:rsid w:val="000557FC"/>
    <w:rsid w:val="00061DDA"/>
    <w:rsid w:val="00066F37"/>
    <w:rsid w:val="0008419A"/>
    <w:rsid w:val="00084CDF"/>
    <w:rsid w:val="00096F6B"/>
    <w:rsid w:val="000A1D0C"/>
    <w:rsid w:val="000B3218"/>
    <w:rsid w:val="000B784A"/>
    <w:rsid w:val="000C490A"/>
    <w:rsid w:val="000E2F84"/>
    <w:rsid w:val="000E596B"/>
    <w:rsid w:val="000E7151"/>
    <w:rsid w:val="000F6DB8"/>
    <w:rsid w:val="0010549D"/>
    <w:rsid w:val="00113255"/>
    <w:rsid w:val="0015480D"/>
    <w:rsid w:val="001617C8"/>
    <w:rsid w:val="00161BE1"/>
    <w:rsid w:val="00173F10"/>
    <w:rsid w:val="00174091"/>
    <w:rsid w:val="00190AE1"/>
    <w:rsid w:val="00191999"/>
    <w:rsid w:val="00197215"/>
    <w:rsid w:val="001976C1"/>
    <w:rsid w:val="001A07CA"/>
    <w:rsid w:val="001A3771"/>
    <w:rsid w:val="001A49BC"/>
    <w:rsid w:val="001B56A4"/>
    <w:rsid w:val="001B75B0"/>
    <w:rsid w:val="001D1D70"/>
    <w:rsid w:val="001D563F"/>
    <w:rsid w:val="001F23B5"/>
    <w:rsid w:val="001F4DCC"/>
    <w:rsid w:val="002050CF"/>
    <w:rsid w:val="0020633A"/>
    <w:rsid w:val="002118E1"/>
    <w:rsid w:val="002322EE"/>
    <w:rsid w:val="00241629"/>
    <w:rsid w:val="00241CF3"/>
    <w:rsid w:val="00242763"/>
    <w:rsid w:val="0024415C"/>
    <w:rsid w:val="0025272A"/>
    <w:rsid w:val="002535FD"/>
    <w:rsid w:val="00253688"/>
    <w:rsid w:val="00254430"/>
    <w:rsid w:val="00260EF1"/>
    <w:rsid w:val="00262192"/>
    <w:rsid w:val="00266CE6"/>
    <w:rsid w:val="002758DD"/>
    <w:rsid w:val="00275C5C"/>
    <w:rsid w:val="002807E7"/>
    <w:rsid w:val="00295F0F"/>
    <w:rsid w:val="00297C58"/>
    <w:rsid w:val="002A0CF4"/>
    <w:rsid w:val="002A4B8C"/>
    <w:rsid w:val="002A53CD"/>
    <w:rsid w:val="002A5A7C"/>
    <w:rsid w:val="002B3BA1"/>
    <w:rsid w:val="002B5363"/>
    <w:rsid w:val="002B5EBC"/>
    <w:rsid w:val="002C29AE"/>
    <w:rsid w:val="002C3318"/>
    <w:rsid w:val="002C4D66"/>
    <w:rsid w:val="002C64E8"/>
    <w:rsid w:val="002D11EB"/>
    <w:rsid w:val="002E444D"/>
    <w:rsid w:val="002E728C"/>
    <w:rsid w:val="002E7CFF"/>
    <w:rsid w:val="002F361B"/>
    <w:rsid w:val="00303F8F"/>
    <w:rsid w:val="00315D60"/>
    <w:rsid w:val="0031628F"/>
    <w:rsid w:val="00327257"/>
    <w:rsid w:val="00330F2C"/>
    <w:rsid w:val="003310C0"/>
    <w:rsid w:val="00336C90"/>
    <w:rsid w:val="0034096C"/>
    <w:rsid w:val="00340EF2"/>
    <w:rsid w:val="0034347A"/>
    <w:rsid w:val="00345BFC"/>
    <w:rsid w:val="003513AE"/>
    <w:rsid w:val="00353CFF"/>
    <w:rsid w:val="00386EAE"/>
    <w:rsid w:val="00394AB3"/>
    <w:rsid w:val="003A0B67"/>
    <w:rsid w:val="003B7B35"/>
    <w:rsid w:val="003C16DA"/>
    <w:rsid w:val="003E454E"/>
    <w:rsid w:val="003E7CCD"/>
    <w:rsid w:val="003F0E0B"/>
    <w:rsid w:val="00404389"/>
    <w:rsid w:val="00404C9E"/>
    <w:rsid w:val="00406ECA"/>
    <w:rsid w:val="00420311"/>
    <w:rsid w:val="00421FA0"/>
    <w:rsid w:val="0043679A"/>
    <w:rsid w:val="00441D64"/>
    <w:rsid w:val="00443EB9"/>
    <w:rsid w:val="004537F6"/>
    <w:rsid w:val="004562F0"/>
    <w:rsid w:val="004622C4"/>
    <w:rsid w:val="00463DA7"/>
    <w:rsid w:val="0047193C"/>
    <w:rsid w:val="0047449E"/>
    <w:rsid w:val="004840AE"/>
    <w:rsid w:val="004862F2"/>
    <w:rsid w:val="00496ADD"/>
    <w:rsid w:val="004C65D2"/>
    <w:rsid w:val="004C7973"/>
    <w:rsid w:val="004E34AC"/>
    <w:rsid w:val="004E54D9"/>
    <w:rsid w:val="005028B0"/>
    <w:rsid w:val="00513044"/>
    <w:rsid w:val="00524DD9"/>
    <w:rsid w:val="00530AB5"/>
    <w:rsid w:val="00532306"/>
    <w:rsid w:val="005371CD"/>
    <w:rsid w:val="005407F0"/>
    <w:rsid w:val="005437EA"/>
    <w:rsid w:val="00547527"/>
    <w:rsid w:val="00552A94"/>
    <w:rsid w:val="00555175"/>
    <w:rsid w:val="00564C0A"/>
    <w:rsid w:val="00571F68"/>
    <w:rsid w:val="00574FCD"/>
    <w:rsid w:val="00586A0B"/>
    <w:rsid w:val="00586C76"/>
    <w:rsid w:val="0058771C"/>
    <w:rsid w:val="00595BE9"/>
    <w:rsid w:val="005A3E9A"/>
    <w:rsid w:val="005B4561"/>
    <w:rsid w:val="005C6B6D"/>
    <w:rsid w:val="005D44F7"/>
    <w:rsid w:val="005D5FA0"/>
    <w:rsid w:val="005F2776"/>
    <w:rsid w:val="005F4ED7"/>
    <w:rsid w:val="005F53A0"/>
    <w:rsid w:val="0063107C"/>
    <w:rsid w:val="00632C21"/>
    <w:rsid w:val="006355F0"/>
    <w:rsid w:val="00636ECD"/>
    <w:rsid w:val="00640E56"/>
    <w:rsid w:val="00642DF5"/>
    <w:rsid w:val="00643B96"/>
    <w:rsid w:val="00654B22"/>
    <w:rsid w:val="0066770B"/>
    <w:rsid w:val="006747C9"/>
    <w:rsid w:val="00675748"/>
    <w:rsid w:val="00676C70"/>
    <w:rsid w:val="006824EF"/>
    <w:rsid w:val="0069112A"/>
    <w:rsid w:val="006A32BA"/>
    <w:rsid w:val="006A54D0"/>
    <w:rsid w:val="006B04E3"/>
    <w:rsid w:val="006B5FD4"/>
    <w:rsid w:val="006C1D06"/>
    <w:rsid w:val="006C25AD"/>
    <w:rsid w:val="006D142B"/>
    <w:rsid w:val="006E30B8"/>
    <w:rsid w:val="006E3C4A"/>
    <w:rsid w:val="006F1973"/>
    <w:rsid w:val="006F6938"/>
    <w:rsid w:val="00700C29"/>
    <w:rsid w:val="00704A61"/>
    <w:rsid w:val="007051DA"/>
    <w:rsid w:val="00705E67"/>
    <w:rsid w:val="0070624B"/>
    <w:rsid w:val="00707B07"/>
    <w:rsid w:val="0072284D"/>
    <w:rsid w:val="00723DFD"/>
    <w:rsid w:val="00727384"/>
    <w:rsid w:val="00737536"/>
    <w:rsid w:val="0076108B"/>
    <w:rsid w:val="00764DBB"/>
    <w:rsid w:val="00765D26"/>
    <w:rsid w:val="00767DB9"/>
    <w:rsid w:val="00775909"/>
    <w:rsid w:val="007764E9"/>
    <w:rsid w:val="0079364D"/>
    <w:rsid w:val="007958C9"/>
    <w:rsid w:val="007A042E"/>
    <w:rsid w:val="007A218F"/>
    <w:rsid w:val="007A4BD2"/>
    <w:rsid w:val="007B12F6"/>
    <w:rsid w:val="007B4CE9"/>
    <w:rsid w:val="007C3868"/>
    <w:rsid w:val="007D4A30"/>
    <w:rsid w:val="007E127A"/>
    <w:rsid w:val="007E4562"/>
    <w:rsid w:val="007E67A7"/>
    <w:rsid w:val="007F0AA1"/>
    <w:rsid w:val="007F0CDF"/>
    <w:rsid w:val="007F58DD"/>
    <w:rsid w:val="007F7BB7"/>
    <w:rsid w:val="00807C92"/>
    <w:rsid w:val="00811C14"/>
    <w:rsid w:val="008137A9"/>
    <w:rsid w:val="00830ACD"/>
    <w:rsid w:val="00842C74"/>
    <w:rsid w:val="00850B3B"/>
    <w:rsid w:val="00857F89"/>
    <w:rsid w:val="00862DF4"/>
    <w:rsid w:val="0086496A"/>
    <w:rsid w:val="00866A3B"/>
    <w:rsid w:val="00870E73"/>
    <w:rsid w:val="008731EF"/>
    <w:rsid w:val="00874F0A"/>
    <w:rsid w:val="008806A4"/>
    <w:rsid w:val="00885B2F"/>
    <w:rsid w:val="008969C7"/>
    <w:rsid w:val="00897EBD"/>
    <w:rsid w:val="008A0A2D"/>
    <w:rsid w:val="008A3359"/>
    <w:rsid w:val="008B1832"/>
    <w:rsid w:val="008C4201"/>
    <w:rsid w:val="008C65C2"/>
    <w:rsid w:val="008E521D"/>
    <w:rsid w:val="008E53F6"/>
    <w:rsid w:val="008E678E"/>
    <w:rsid w:val="008F5AF9"/>
    <w:rsid w:val="008F6307"/>
    <w:rsid w:val="00900470"/>
    <w:rsid w:val="00901D87"/>
    <w:rsid w:val="009039A5"/>
    <w:rsid w:val="00906706"/>
    <w:rsid w:val="00917818"/>
    <w:rsid w:val="00923E78"/>
    <w:rsid w:val="00926D71"/>
    <w:rsid w:val="009315B2"/>
    <w:rsid w:val="00941CE6"/>
    <w:rsid w:val="00943B0C"/>
    <w:rsid w:val="00944F68"/>
    <w:rsid w:val="00951B30"/>
    <w:rsid w:val="0095435F"/>
    <w:rsid w:val="00955E03"/>
    <w:rsid w:val="00961124"/>
    <w:rsid w:val="00962968"/>
    <w:rsid w:val="00965542"/>
    <w:rsid w:val="009658BD"/>
    <w:rsid w:val="00972EF0"/>
    <w:rsid w:val="00974250"/>
    <w:rsid w:val="00985EEE"/>
    <w:rsid w:val="00991096"/>
    <w:rsid w:val="00992C84"/>
    <w:rsid w:val="009A321D"/>
    <w:rsid w:val="009B0E08"/>
    <w:rsid w:val="009B1E16"/>
    <w:rsid w:val="009E342E"/>
    <w:rsid w:val="00A11F25"/>
    <w:rsid w:val="00A13424"/>
    <w:rsid w:val="00A13DB1"/>
    <w:rsid w:val="00A2731A"/>
    <w:rsid w:val="00A274FE"/>
    <w:rsid w:val="00A327FE"/>
    <w:rsid w:val="00A4139B"/>
    <w:rsid w:val="00A41C98"/>
    <w:rsid w:val="00A427A5"/>
    <w:rsid w:val="00A46DD5"/>
    <w:rsid w:val="00A53934"/>
    <w:rsid w:val="00A65E62"/>
    <w:rsid w:val="00A74FA3"/>
    <w:rsid w:val="00A85278"/>
    <w:rsid w:val="00A95118"/>
    <w:rsid w:val="00AA0E82"/>
    <w:rsid w:val="00AB4B6C"/>
    <w:rsid w:val="00AC52D6"/>
    <w:rsid w:val="00AC6731"/>
    <w:rsid w:val="00AC6BEE"/>
    <w:rsid w:val="00AD0F7E"/>
    <w:rsid w:val="00AD4039"/>
    <w:rsid w:val="00AE425F"/>
    <w:rsid w:val="00AE499E"/>
    <w:rsid w:val="00AE55F6"/>
    <w:rsid w:val="00AE5E52"/>
    <w:rsid w:val="00AF5A3C"/>
    <w:rsid w:val="00B01490"/>
    <w:rsid w:val="00B1109A"/>
    <w:rsid w:val="00B11B23"/>
    <w:rsid w:val="00B122EE"/>
    <w:rsid w:val="00B3333C"/>
    <w:rsid w:val="00B5123F"/>
    <w:rsid w:val="00B55718"/>
    <w:rsid w:val="00B62750"/>
    <w:rsid w:val="00B84E35"/>
    <w:rsid w:val="00B85FE0"/>
    <w:rsid w:val="00B96668"/>
    <w:rsid w:val="00B96CEA"/>
    <w:rsid w:val="00BA71F8"/>
    <w:rsid w:val="00BB203D"/>
    <w:rsid w:val="00BB2F8B"/>
    <w:rsid w:val="00BD7DB5"/>
    <w:rsid w:val="00BE2491"/>
    <w:rsid w:val="00BE4E47"/>
    <w:rsid w:val="00BE73A5"/>
    <w:rsid w:val="00BE7F32"/>
    <w:rsid w:val="00BF29CC"/>
    <w:rsid w:val="00BF4608"/>
    <w:rsid w:val="00BF5CD8"/>
    <w:rsid w:val="00C0061A"/>
    <w:rsid w:val="00C02961"/>
    <w:rsid w:val="00C03ADF"/>
    <w:rsid w:val="00C1012F"/>
    <w:rsid w:val="00C10F85"/>
    <w:rsid w:val="00C216AF"/>
    <w:rsid w:val="00C234BE"/>
    <w:rsid w:val="00C32823"/>
    <w:rsid w:val="00C34017"/>
    <w:rsid w:val="00C34C82"/>
    <w:rsid w:val="00C3628A"/>
    <w:rsid w:val="00C4491E"/>
    <w:rsid w:val="00C56745"/>
    <w:rsid w:val="00C60071"/>
    <w:rsid w:val="00C65322"/>
    <w:rsid w:val="00C77B12"/>
    <w:rsid w:val="00C86EB9"/>
    <w:rsid w:val="00C90203"/>
    <w:rsid w:val="00C93E97"/>
    <w:rsid w:val="00C95854"/>
    <w:rsid w:val="00CA0D60"/>
    <w:rsid w:val="00CB2862"/>
    <w:rsid w:val="00CB6CDD"/>
    <w:rsid w:val="00CC2BF3"/>
    <w:rsid w:val="00CC5D35"/>
    <w:rsid w:val="00CD1559"/>
    <w:rsid w:val="00CD1CC2"/>
    <w:rsid w:val="00CD22ED"/>
    <w:rsid w:val="00CD3DD0"/>
    <w:rsid w:val="00CD531F"/>
    <w:rsid w:val="00CD5E70"/>
    <w:rsid w:val="00CF5AB6"/>
    <w:rsid w:val="00D10B0E"/>
    <w:rsid w:val="00D117A7"/>
    <w:rsid w:val="00D15087"/>
    <w:rsid w:val="00D3739C"/>
    <w:rsid w:val="00D405E4"/>
    <w:rsid w:val="00D5584C"/>
    <w:rsid w:val="00D64E65"/>
    <w:rsid w:val="00D65908"/>
    <w:rsid w:val="00D72C26"/>
    <w:rsid w:val="00D8331E"/>
    <w:rsid w:val="00D90EFE"/>
    <w:rsid w:val="00D91EAF"/>
    <w:rsid w:val="00D92EFD"/>
    <w:rsid w:val="00D93CE2"/>
    <w:rsid w:val="00D950A3"/>
    <w:rsid w:val="00D95F27"/>
    <w:rsid w:val="00D97F31"/>
    <w:rsid w:val="00DB0E6F"/>
    <w:rsid w:val="00DB3DBF"/>
    <w:rsid w:val="00DB6243"/>
    <w:rsid w:val="00DB6AC4"/>
    <w:rsid w:val="00DC3629"/>
    <w:rsid w:val="00DC48E9"/>
    <w:rsid w:val="00DC5868"/>
    <w:rsid w:val="00DC5F6E"/>
    <w:rsid w:val="00DC765A"/>
    <w:rsid w:val="00DD2D3D"/>
    <w:rsid w:val="00DE46FE"/>
    <w:rsid w:val="00DF0B6C"/>
    <w:rsid w:val="00DF2154"/>
    <w:rsid w:val="00E05F53"/>
    <w:rsid w:val="00E05F9F"/>
    <w:rsid w:val="00E104AC"/>
    <w:rsid w:val="00E20399"/>
    <w:rsid w:val="00E23014"/>
    <w:rsid w:val="00E379FF"/>
    <w:rsid w:val="00E40DF1"/>
    <w:rsid w:val="00E41A30"/>
    <w:rsid w:val="00E46685"/>
    <w:rsid w:val="00E63FB9"/>
    <w:rsid w:val="00E656C5"/>
    <w:rsid w:val="00E778F6"/>
    <w:rsid w:val="00E83613"/>
    <w:rsid w:val="00E93903"/>
    <w:rsid w:val="00E96106"/>
    <w:rsid w:val="00EA0381"/>
    <w:rsid w:val="00EA27EB"/>
    <w:rsid w:val="00EA2B98"/>
    <w:rsid w:val="00EA39EA"/>
    <w:rsid w:val="00EA5C8B"/>
    <w:rsid w:val="00EB0987"/>
    <w:rsid w:val="00EB4D79"/>
    <w:rsid w:val="00EC3126"/>
    <w:rsid w:val="00EC37D0"/>
    <w:rsid w:val="00ED0FC0"/>
    <w:rsid w:val="00ED3E8B"/>
    <w:rsid w:val="00F04159"/>
    <w:rsid w:val="00F171E9"/>
    <w:rsid w:val="00F17F9C"/>
    <w:rsid w:val="00F44116"/>
    <w:rsid w:val="00F46FBF"/>
    <w:rsid w:val="00F537E9"/>
    <w:rsid w:val="00F56E74"/>
    <w:rsid w:val="00F81179"/>
    <w:rsid w:val="00F82B39"/>
    <w:rsid w:val="00F82BFF"/>
    <w:rsid w:val="00F93514"/>
    <w:rsid w:val="00FA3AEA"/>
    <w:rsid w:val="00FB2D94"/>
    <w:rsid w:val="00FC1727"/>
    <w:rsid w:val="00FC38FA"/>
    <w:rsid w:val="00FD55EC"/>
    <w:rsid w:val="00FE2E5B"/>
    <w:rsid w:val="00FE5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7"/>
    <w:pPr>
      <w:widowControl w:val="0"/>
      <w:jc w:val="both"/>
    </w:pPr>
    <w:rPr>
      <w:kern w:val="2"/>
      <w:sz w:val="21"/>
      <w:szCs w:val="22"/>
    </w:rPr>
  </w:style>
  <w:style w:type="paragraph" w:styleId="1">
    <w:name w:val="heading 1"/>
    <w:basedOn w:val="a"/>
    <w:next w:val="a"/>
    <w:link w:val="1Char1"/>
    <w:qFormat/>
    <w:rsid w:val="00C234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F7E"/>
    <w:rPr>
      <w:sz w:val="18"/>
      <w:szCs w:val="18"/>
    </w:rPr>
  </w:style>
  <w:style w:type="paragraph" w:styleId="a4">
    <w:name w:val="footer"/>
    <w:basedOn w:val="a"/>
    <w:link w:val="Char0"/>
    <w:uiPriority w:val="99"/>
    <w:unhideWhenUsed/>
    <w:rsid w:val="00AD0F7E"/>
    <w:pPr>
      <w:tabs>
        <w:tab w:val="center" w:pos="4153"/>
        <w:tab w:val="right" w:pos="8306"/>
      </w:tabs>
      <w:snapToGrid w:val="0"/>
      <w:jc w:val="left"/>
    </w:pPr>
    <w:rPr>
      <w:sz w:val="18"/>
      <w:szCs w:val="18"/>
    </w:rPr>
  </w:style>
  <w:style w:type="character" w:customStyle="1" w:styleId="Char0">
    <w:name w:val="页脚 Char"/>
    <w:basedOn w:val="a0"/>
    <w:link w:val="a4"/>
    <w:uiPriority w:val="99"/>
    <w:rsid w:val="00AD0F7E"/>
    <w:rPr>
      <w:sz w:val="18"/>
      <w:szCs w:val="18"/>
    </w:rPr>
  </w:style>
  <w:style w:type="paragraph" w:styleId="a5">
    <w:name w:val="Balloon Text"/>
    <w:basedOn w:val="a"/>
    <w:link w:val="Char1"/>
    <w:uiPriority w:val="99"/>
    <w:semiHidden/>
    <w:unhideWhenUsed/>
    <w:rsid w:val="00AD0F7E"/>
    <w:rPr>
      <w:sz w:val="18"/>
      <w:szCs w:val="18"/>
    </w:rPr>
  </w:style>
  <w:style w:type="character" w:customStyle="1" w:styleId="Char1">
    <w:name w:val="批注框文本 Char"/>
    <w:basedOn w:val="a0"/>
    <w:link w:val="a5"/>
    <w:uiPriority w:val="99"/>
    <w:semiHidden/>
    <w:rsid w:val="00AD0F7E"/>
    <w:rPr>
      <w:sz w:val="18"/>
      <w:szCs w:val="18"/>
    </w:rPr>
  </w:style>
  <w:style w:type="paragraph" w:styleId="a6">
    <w:name w:val="No Spacing"/>
    <w:link w:val="Char2"/>
    <w:uiPriority w:val="1"/>
    <w:qFormat/>
    <w:rsid w:val="00AD0F7E"/>
    <w:rPr>
      <w:sz w:val="22"/>
      <w:szCs w:val="22"/>
    </w:rPr>
  </w:style>
  <w:style w:type="character" w:customStyle="1" w:styleId="Char2">
    <w:name w:val="无间隔 Char"/>
    <w:basedOn w:val="a0"/>
    <w:link w:val="a6"/>
    <w:uiPriority w:val="1"/>
    <w:rsid w:val="00AD0F7E"/>
    <w:rPr>
      <w:sz w:val="22"/>
      <w:szCs w:val="22"/>
      <w:lang w:val="en-US" w:eastAsia="zh-CN" w:bidi="ar-SA"/>
    </w:rPr>
  </w:style>
  <w:style w:type="paragraph" w:styleId="a7">
    <w:name w:val="List Paragraph"/>
    <w:basedOn w:val="a"/>
    <w:uiPriority w:val="34"/>
    <w:qFormat/>
    <w:rsid w:val="00A46DD5"/>
    <w:pPr>
      <w:ind w:firstLineChars="200" w:firstLine="420"/>
    </w:pPr>
  </w:style>
  <w:style w:type="paragraph" w:styleId="a8">
    <w:name w:val="Date"/>
    <w:basedOn w:val="a"/>
    <w:next w:val="a"/>
    <w:rsid w:val="00704A61"/>
    <w:pPr>
      <w:ind w:leftChars="2500" w:left="100"/>
    </w:pPr>
  </w:style>
  <w:style w:type="table" w:styleId="a9">
    <w:name w:val="Table Grid"/>
    <w:basedOn w:val="a1"/>
    <w:uiPriority w:val="59"/>
    <w:rsid w:val="00704A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2B5EBC"/>
    <w:rPr>
      <w:color w:val="0000FF"/>
      <w:u w:val="single"/>
    </w:rPr>
  </w:style>
  <w:style w:type="paragraph" w:styleId="ab">
    <w:name w:val="Plain Text"/>
    <w:aliases w:val=" Char,普通文字 Char Char, Char Char Char Char Char, Char Char Char Char,Char,Char Char Char Char Char,Char Char Char Char,Char Char Char,普通文字,普通文字 Char"/>
    <w:basedOn w:val="a"/>
    <w:link w:val="Char3"/>
    <w:rsid w:val="00F171E9"/>
    <w:rPr>
      <w:rFonts w:ascii="宋体" w:hAnsi="Courier New" w:hint="eastAsia"/>
      <w:szCs w:val="20"/>
    </w:rPr>
  </w:style>
  <w:style w:type="character" w:customStyle="1" w:styleId="Char3">
    <w:name w:val="纯文本 Char"/>
    <w:aliases w:val=" Char Char,普通文字 Char Char Char, Char Char Char Char Char Char, Char Char Char Char Char1,Char Char,Char Char Char Char Char Char,Char Char Char Char Char1,Char Char Char Char1,普通文字 Char1,普通文字 Char Char1"/>
    <w:basedOn w:val="a0"/>
    <w:link w:val="ab"/>
    <w:rsid w:val="00F171E9"/>
    <w:rPr>
      <w:rFonts w:ascii="宋体" w:hAnsi="Courier New"/>
      <w:kern w:val="2"/>
      <w:sz w:val="21"/>
    </w:rPr>
  </w:style>
  <w:style w:type="character" w:styleId="ac">
    <w:name w:val="page number"/>
    <w:basedOn w:val="a0"/>
    <w:rsid w:val="00F171E9"/>
  </w:style>
  <w:style w:type="character" w:customStyle="1" w:styleId="double1">
    <w:name w:val="double1"/>
    <w:basedOn w:val="a0"/>
    <w:rsid w:val="00F171E9"/>
  </w:style>
  <w:style w:type="character" w:customStyle="1" w:styleId="font14151">
    <w:name w:val="font14151"/>
    <w:basedOn w:val="a0"/>
    <w:rsid w:val="00F171E9"/>
    <w:rPr>
      <w:strike w:val="0"/>
      <w:dstrike w:val="0"/>
      <w:color w:val="230D00"/>
      <w:u w:val="none"/>
      <w:effect w:val="none"/>
    </w:rPr>
  </w:style>
  <w:style w:type="paragraph" w:styleId="HTML">
    <w:name w:val="HTML Preformatted"/>
    <w:basedOn w:val="a"/>
    <w:link w:val="HTMLChar"/>
    <w:rsid w:val="00F17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F171E9"/>
    <w:rPr>
      <w:rFonts w:ascii="宋体" w:hAnsi="宋体" w:cs="宋体"/>
      <w:sz w:val="24"/>
      <w:szCs w:val="24"/>
    </w:rPr>
  </w:style>
  <w:style w:type="paragraph" w:styleId="ad">
    <w:name w:val="Body Text"/>
    <w:basedOn w:val="a"/>
    <w:link w:val="Char4"/>
    <w:rsid w:val="00F171E9"/>
    <w:pPr>
      <w:spacing w:after="120"/>
    </w:pPr>
    <w:rPr>
      <w:rFonts w:ascii="Times New Roman" w:hAnsi="Times New Roman"/>
      <w:szCs w:val="20"/>
    </w:rPr>
  </w:style>
  <w:style w:type="character" w:customStyle="1" w:styleId="Char4">
    <w:name w:val="正文文本 Char"/>
    <w:basedOn w:val="a0"/>
    <w:link w:val="ad"/>
    <w:rsid w:val="00F171E9"/>
    <w:rPr>
      <w:rFonts w:ascii="Times New Roman" w:hAnsi="Times New Roman"/>
      <w:kern w:val="2"/>
      <w:sz w:val="21"/>
    </w:rPr>
  </w:style>
  <w:style w:type="character" w:customStyle="1" w:styleId="font14zd1">
    <w:name w:val="font14zd1"/>
    <w:basedOn w:val="a0"/>
    <w:rsid w:val="00F171E9"/>
    <w:rPr>
      <w:b/>
      <w:bCs/>
      <w:color w:val="B30101"/>
    </w:rPr>
  </w:style>
  <w:style w:type="paragraph" w:styleId="ae">
    <w:name w:val="Normal (Web)"/>
    <w:basedOn w:val="a"/>
    <w:rsid w:val="00F171E9"/>
    <w:pPr>
      <w:widowControl/>
      <w:spacing w:before="100" w:beforeAutospacing="1" w:after="100" w:afterAutospacing="1"/>
      <w:ind w:firstLine="480"/>
      <w:jc w:val="left"/>
    </w:pPr>
    <w:rPr>
      <w:rFonts w:ascii="宋体" w:hAnsi="宋体"/>
      <w:kern w:val="0"/>
      <w:sz w:val="24"/>
      <w:szCs w:val="20"/>
    </w:rPr>
  </w:style>
  <w:style w:type="character" w:customStyle="1" w:styleId="1Char">
    <w:name w:val="标题 1 Char"/>
    <w:basedOn w:val="a0"/>
    <w:rsid w:val="00F171E9"/>
    <w:rPr>
      <w:rFonts w:eastAsia="宋体"/>
      <w:b/>
      <w:bCs/>
      <w:kern w:val="44"/>
      <w:sz w:val="44"/>
      <w:szCs w:val="44"/>
      <w:lang w:val="en-US" w:eastAsia="zh-CN" w:bidi="ar-SA"/>
    </w:rPr>
  </w:style>
  <w:style w:type="character" w:styleId="af">
    <w:name w:val="Strong"/>
    <w:basedOn w:val="a0"/>
    <w:qFormat/>
    <w:rsid w:val="00F171E9"/>
    <w:rPr>
      <w:b/>
      <w:bCs/>
    </w:rPr>
  </w:style>
  <w:style w:type="paragraph" w:styleId="2">
    <w:name w:val="Body Text Indent 2"/>
    <w:basedOn w:val="a"/>
    <w:link w:val="2Char"/>
    <w:rsid w:val="00F171E9"/>
    <w:pPr>
      <w:spacing w:after="120" w:line="480" w:lineRule="auto"/>
      <w:ind w:leftChars="200" w:left="420"/>
    </w:pPr>
    <w:rPr>
      <w:rFonts w:ascii="Times New Roman" w:hAnsi="Times New Roman"/>
      <w:szCs w:val="24"/>
    </w:rPr>
  </w:style>
  <w:style w:type="character" w:customStyle="1" w:styleId="2Char">
    <w:name w:val="正文文本缩进 2 Char"/>
    <w:basedOn w:val="a0"/>
    <w:link w:val="2"/>
    <w:rsid w:val="00F171E9"/>
    <w:rPr>
      <w:rFonts w:ascii="Times New Roman" w:hAnsi="Times New Roman"/>
      <w:kern w:val="2"/>
      <w:sz w:val="21"/>
      <w:szCs w:val="24"/>
    </w:rPr>
  </w:style>
  <w:style w:type="paragraph" w:styleId="af0">
    <w:name w:val="annotation text"/>
    <w:basedOn w:val="a"/>
    <w:link w:val="Char5"/>
    <w:uiPriority w:val="99"/>
    <w:semiHidden/>
    <w:rsid w:val="009658BD"/>
    <w:pPr>
      <w:jc w:val="left"/>
    </w:pPr>
    <w:rPr>
      <w:rFonts w:ascii="Times New Roman" w:hAnsi="Times New Roman"/>
      <w:kern w:val="0"/>
      <w:sz w:val="24"/>
      <w:szCs w:val="24"/>
    </w:rPr>
  </w:style>
  <w:style w:type="character" w:customStyle="1" w:styleId="Char5">
    <w:name w:val="批注文字 Char"/>
    <w:basedOn w:val="a0"/>
    <w:link w:val="af0"/>
    <w:uiPriority w:val="99"/>
    <w:semiHidden/>
    <w:rsid w:val="009658BD"/>
    <w:rPr>
      <w:rFonts w:ascii="Times New Roman" w:hAnsi="Times New Roman"/>
      <w:sz w:val="24"/>
      <w:szCs w:val="24"/>
    </w:rPr>
  </w:style>
  <w:style w:type="character" w:customStyle="1" w:styleId="PlainTextChar">
    <w:name w:val="Plain Text Char"/>
    <w:aliases w:val="Char Char1,普通文字 Char Char Char1,Char Char Char Char Char Char1,Char Char Char Char Char2,Char Char Char Char2,普通文字 Char Char2,普通文字 Char2"/>
    <w:uiPriority w:val="99"/>
    <w:semiHidden/>
    <w:locked/>
    <w:rsid w:val="009658BD"/>
    <w:rPr>
      <w:rFonts w:ascii="宋体" w:eastAsia="宋体" w:hAnsi="Courier New"/>
      <w:kern w:val="2"/>
      <w:sz w:val="21"/>
    </w:rPr>
  </w:style>
  <w:style w:type="paragraph" w:styleId="af1">
    <w:name w:val="annotation subject"/>
    <w:basedOn w:val="af0"/>
    <w:next w:val="af0"/>
    <w:link w:val="Char6"/>
    <w:uiPriority w:val="99"/>
    <w:semiHidden/>
    <w:rsid w:val="009658BD"/>
    <w:rPr>
      <w:b/>
      <w:bCs/>
    </w:rPr>
  </w:style>
  <w:style w:type="character" w:customStyle="1" w:styleId="Char6">
    <w:name w:val="批注主题 Char"/>
    <w:basedOn w:val="Char5"/>
    <w:link w:val="af1"/>
    <w:uiPriority w:val="99"/>
    <w:semiHidden/>
    <w:rsid w:val="009658BD"/>
    <w:rPr>
      <w:b/>
      <w:bCs/>
    </w:rPr>
  </w:style>
  <w:style w:type="character" w:styleId="af2">
    <w:name w:val="annotation reference"/>
    <w:uiPriority w:val="99"/>
    <w:semiHidden/>
    <w:rsid w:val="009658BD"/>
    <w:rPr>
      <w:rFonts w:cs="Times New Roman"/>
      <w:sz w:val="21"/>
    </w:rPr>
  </w:style>
  <w:style w:type="character" w:styleId="af3">
    <w:name w:val="Emphasis"/>
    <w:basedOn w:val="a0"/>
    <w:uiPriority w:val="20"/>
    <w:qFormat/>
    <w:rsid w:val="00640E56"/>
    <w:rPr>
      <w:i w:val="0"/>
      <w:iCs w:val="0"/>
      <w:color w:val="CC0000"/>
    </w:rPr>
  </w:style>
  <w:style w:type="character" w:customStyle="1" w:styleId="1Char1">
    <w:name w:val="标题 1 Char1"/>
    <w:basedOn w:val="a0"/>
    <w:link w:val="1"/>
    <w:rsid w:val="00C234BE"/>
    <w:rPr>
      <w:b/>
      <w:bCs/>
      <w:kern w:val="44"/>
      <w:sz w:val="44"/>
      <w:szCs w:val="44"/>
    </w:rPr>
  </w:style>
  <w:style w:type="table" w:styleId="-5">
    <w:name w:val="Light Shading Accent 5"/>
    <w:basedOn w:val="a1"/>
    <w:uiPriority w:val="60"/>
    <w:rsid w:val="004C65D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15956760">
      <w:bodyDiv w:val="1"/>
      <w:marLeft w:val="0"/>
      <w:marRight w:val="0"/>
      <w:marTop w:val="0"/>
      <w:marBottom w:val="0"/>
      <w:divBdr>
        <w:top w:val="none" w:sz="0" w:space="0" w:color="auto"/>
        <w:left w:val="none" w:sz="0" w:space="0" w:color="auto"/>
        <w:bottom w:val="none" w:sz="0" w:space="0" w:color="auto"/>
        <w:right w:val="none" w:sz="0" w:space="0" w:color="auto"/>
      </w:divBdr>
      <w:divsChild>
        <w:div w:id="113981384">
          <w:marLeft w:val="0"/>
          <w:marRight w:val="0"/>
          <w:marTop w:val="0"/>
          <w:marBottom w:val="0"/>
          <w:divBdr>
            <w:top w:val="none" w:sz="0" w:space="0" w:color="auto"/>
            <w:left w:val="none" w:sz="0" w:space="0" w:color="auto"/>
            <w:bottom w:val="none" w:sz="0" w:space="0" w:color="auto"/>
            <w:right w:val="none" w:sz="0" w:space="0" w:color="auto"/>
          </w:divBdr>
          <w:divsChild>
            <w:div w:id="1006127863">
              <w:marLeft w:val="0"/>
              <w:marRight w:val="0"/>
              <w:marTop w:val="150"/>
              <w:marBottom w:val="0"/>
              <w:divBdr>
                <w:top w:val="none" w:sz="0" w:space="0" w:color="auto"/>
                <w:left w:val="none" w:sz="0" w:space="0" w:color="auto"/>
                <w:bottom w:val="none" w:sz="0" w:space="0" w:color="auto"/>
                <w:right w:val="none" w:sz="0" w:space="0" w:color="auto"/>
              </w:divBdr>
              <w:divsChild>
                <w:div w:id="293408934">
                  <w:marLeft w:val="0"/>
                  <w:marRight w:val="0"/>
                  <w:marTop w:val="0"/>
                  <w:marBottom w:val="0"/>
                  <w:divBdr>
                    <w:top w:val="none" w:sz="0" w:space="0" w:color="auto"/>
                    <w:left w:val="none" w:sz="0" w:space="0" w:color="auto"/>
                    <w:bottom w:val="none" w:sz="0" w:space="0" w:color="auto"/>
                    <w:right w:val="none" w:sz="0" w:space="0" w:color="auto"/>
                  </w:divBdr>
                  <w:divsChild>
                    <w:div w:id="1046022896">
                      <w:marLeft w:val="0"/>
                      <w:marRight w:val="0"/>
                      <w:marTop w:val="0"/>
                      <w:marBottom w:val="0"/>
                      <w:divBdr>
                        <w:top w:val="none" w:sz="0" w:space="0" w:color="auto"/>
                        <w:left w:val="none" w:sz="0" w:space="0" w:color="auto"/>
                        <w:bottom w:val="none" w:sz="0" w:space="0" w:color="auto"/>
                        <w:right w:val="none" w:sz="0" w:space="0" w:color="auto"/>
                      </w:divBdr>
                      <w:divsChild>
                        <w:div w:id="16789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65685">
      <w:bodyDiv w:val="1"/>
      <w:marLeft w:val="0"/>
      <w:marRight w:val="0"/>
      <w:marTop w:val="0"/>
      <w:marBottom w:val="0"/>
      <w:divBdr>
        <w:top w:val="none" w:sz="0" w:space="0" w:color="auto"/>
        <w:left w:val="none" w:sz="0" w:space="0" w:color="auto"/>
        <w:bottom w:val="none" w:sz="0" w:space="0" w:color="auto"/>
        <w:right w:val="none" w:sz="0" w:space="0" w:color="auto"/>
      </w:divBdr>
      <w:divsChild>
        <w:div w:id="1220748509">
          <w:marLeft w:val="0"/>
          <w:marRight w:val="0"/>
          <w:marTop w:val="0"/>
          <w:marBottom w:val="0"/>
          <w:divBdr>
            <w:top w:val="none" w:sz="0" w:space="0" w:color="auto"/>
            <w:left w:val="none" w:sz="0" w:space="0" w:color="auto"/>
            <w:bottom w:val="none" w:sz="0" w:space="0" w:color="auto"/>
            <w:right w:val="none" w:sz="0" w:space="0" w:color="auto"/>
          </w:divBdr>
          <w:divsChild>
            <w:div w:id="407073432">
              <w:marLeft w:val="0"/>
              <w:marRight w:val="0"/>
              <w:marTop w:val="150"/>
              <w:marBottom w:val="0"/>
              <w:divBdr>
                <w:top w:val="none" w:sz="0" w:space="0" w:color="auto"/>
                <w:left w:val="none" w:sz="0" w:space="0" w:color="auto"/>
                <w:bottom w:val="none" w:sz="0" w:space="0" w:color="auto"/>
                <w:right w:val="none" w:sz="0" w:space="0" w:color="auto"/>
              </w:divBdr>
              <w:divsChild>
                <w:div w:id="589436893">
                  <w:marLeft w:val="0"/>
                  <w:marRight w:val="0"/>
                  <w:marTop w:val="0"/>
                  <w:marBottom w:val="0"/>
                  <w:divBdr>
                    <w:top w:val="none" w:sz="0" w:space="0" w:color="auto"/>
                    <w:left w:val="none" w:sz="0" w:space="0" w:color="auto"/>
                    <w:bottom w:val="none" w:sz="0" w:space="0" w:color="auto"/>
                    <w:right w:val="none" w:sz="0" w:space="0" w:color="auto"/>
                  </w:divBdr>
                  <w:divsChild>
                    <w:div w:id="1201013634">
                      <w:marLeft w:val="0"/>
                      <w:marRight w:val="0"/>
                      <w:marTop w:val="0"/>
                      <w:marBottom w:val="0"/>
                      <w:divBdr>
                        <w:top w:val="none" w:sz="0" w:space="0" w:color="auto"/>
                        <w:left w:val="none" w:sz="0" w:space="0" w:color="auto"/>
                        <w:bottom w:val="none" w:sz="0" w:space="0" w:color="auto"/>
                        <w:right w:val="none" w:sz="0" w:space="0" w:color="auto"/>
                      </w:divBdr>
                      <w:divsChild>
                        <w:div w:id="17345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3681">
      <w:bodyDiv w:val="1"/>
      <w:marLeft w:val="0"/>
      <w:marRight w:val="0"/>
      <w:marTop w:val="0"/>
      <w:marBottom w:val="0"/>
      <w:divBdr>
        <w:top w:val="none" w:sz="0" w:space="0" w:color="auto"/>
        <w:left w:val="none" w:sz="0" w:space="0" w:color="auto"/>
        <w:bottom w:val="none" w:sz="0" w:space="0" w:color="auto"/>
        <w:right w:val="none" w:sz="0" w:space="0" w:color="auto"/>
      </w:divBdr>
      <w:divsChild>
        <w:div w:id="1073619722">
          <w:marLeft w:val="0"/>
          <w:marRight w:val="0"/>
          <w:marTop w:val="0"/>
          <w:marBottom w:val="0"/>
          <w:divBdr>
            <w:top w:val="none" w:sz="0" w:space="0" w:color="auto"/>
            <w:left w:val="none" w:sz="0" w:space="0" w:color="auto"/>
            <w:bottom w:val="none" w:sz="0" w:space="0" w:color="auto"/>
            <w:right w:val="none" w:sz="0" w:space="0" w:color="auto"/>
          </w:divBdr>
          <w:divsChild>
            <w:div w:id="4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3631">
      <w:bodyDiv w:val="1"/>
      <w:marLeft w:val="0"/>
      <w:marRight w:val="0"/>
      <w:marTop w:val="0"/>
      <w:marBottom w:val="0"/>
      <w:divBdr>
        <w:top w:val="none" w:sz="0" w:space="0" w:color="auto"/>
        <w:left w:val="none" w:sz="0" w:space="0" w:color="auto"/>
        <w:bottom w:val="none" w:sz="0" w:space="0" w:color="auto"/>
        <w:right w:val="none" w:sz="0" w:space="0" w:color="auto"/>
      </w:divBdr>
    </w:div>
    <w:div w:id="1791584833">
      <w:bodyDiv w:val="1"/>
      <w:marLeft w:val="0"/>
      <w:marRight w:val="0"/>
      <w:marTop w:val="0"/>
      <w:marBottom w:val="0"/>
      <w:divBdr>
        <w:top w:val="none" w:sz="0" w:space="0" w:color="auto"/>
        <w:left w:val="none" w:sz="0" w:space="0" w:color="auto"/>
        <w:bottom w:val="none" w:sz="0" w:space="0" w:color="auto"/>
        <w:right w:val="none" w:sz="0" w:space="0" w:color="auto"/>
      </w:divBdr>
    </w:div>
    <w:div w:id="1804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199</Words>
  <Characters>1140</Characters>
  <Application>Microsoft Office Word</Application>
  <DocSecurity>0</DocSecurity>
  <Lines>9</Lines>
  <Paragraphs>2</Paragraphs>
  <ScaleCrop>false</ScaleCrop>
  <Company>学服：021-61531749  咨询：400-600-8011  邮箱：service@gfinance.cn  网站：www.gfinance.cn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2013年CPA项目全日制课程新价格表</dc:title>
  <dc:creator>brooke</dc:creator>
  <cp:lastModifiedBy>User</cp:lastModifiedBy>
  <cp:revision>6</cp:revision>
  <cp:lastPrinted>2013-04-10T07:26:00Z</cp:lastPrinted>
  <dcterms:created xsi:type="dcterms:W3CDTF">2014-09-22T04:13:00Z</dcterms:created>
  <dcterms:modified xsi:type="dcterms:W3CDTF">2014-09-23T03:05:00Z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-277426354</vt:i4>
  </property>
</Properties>
</file>